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18A87D2F" w:rsidR="0061172A" w:rsidRPr="005151DF" w:rsidRDefault="005151DF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Nacrt odluke </w:t>
            </w:r>
            <w:r w:rsidRPr="005151DF">
              <w:rPr>
                <w:rFonts w:ascii="Times New Roman" w:hAnsi="Times New Roman" w:cs="Times New Roman"/>
                <w:sz w:val="20"/>
                <w:szCs w:val="20"/>
              </w:rPr>
              <w:t>o postupku ostvarivanja jednokratne novčane naknade i socijalnih usluga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655A63D1" w:rsidR="0061172A" w:rsidRPr="00B4705F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5151DF"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odluke </w:t>
            </w:r>
            <w:r w:rsidR="005151DF" w:rsidRPr="005151DF">
              <w:rPr>
                <w:rFonts w:ascii="Times New Roman" w:hAnsi="Times New Roman" w:cs="Times New Roman"/>
                <w:sz w:val="20"/>
                <w:szCs w:val="20"/>
              </w:rPr>
              <w:t>o postupku ostvarivanja jednokratne novčane naknade i socijalnih usluga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1F824535" w:rsidR="0061172A" w:rsidRPr="00B4705F" w:rsidRDefault="005151DF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36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kolovoza 2025.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6BB03532" w:rsidR="0061172A" w:rsidRPr="00B4705F" w:rsidRDefault="00061F52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5151DF"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odluke </w:t>
            </w:r>
            <w:r w:rsidR="005151DF" w:rsidRPr="005151DF">
              <w:rPr>
                <w:rFonts w:ascii="Times New Roman" w:hAnsi="Times New Roman" w:cs="Times New Roman"/>
                <w:sz w:val="20"/>
                <w:szCs w:val="20"/>
              </w:rPr>
              <w:t>o postupku ostvarivanja jednokratne novčane naknade i socijalnih usluga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415CA98F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>Upravni odjel za zdravstvo, socijalnu skrb, civilno društvo i hrvatske branitelje Varaždinske županije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35646620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>6. kolovoza 2025. do 6. rujna 2025.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B4705F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B4705F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EE41" w14:textId="77777777" w:rsidR="002C294F" w:rsidRDefault="002C294F" w:rsidP="00950C7D">
      <w:pPr>
        <w:spacing w:after="0" w:line="240" w:lineRule="auto"/>
      </w:pPr>
      <w:r>
        <w:separator/>
      </w:r>
    </w:p>
  </w:endnote>
  <w:endnote w:type="continuationSeparator" w:id="0">
    <w:p w14:paraId="59FBDC77" w14:textId="77777777" w:rsidR="002C294F" w:rsidRDefault="002C294F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280B" w14:textId="77777777" w:rsidR="002C294F" w:rsidRDefault="002C294F" w:rsidP="00950C7D">
      <w:pPr>
        <w:spacing w:after="0" w:line="240" w:lineRule="auto"/>
      </w:pPr>
      <w:r>
        <w:separator/>
      </w:r>
    </w:p>
  </w:footnote>
  <w:footnote w:type="continuationSeparator" w:id="0">
    <w:p w14:paraId="3CCC51A2" w14:textId="77777777" w:rsidR="002C294F" w:rsidRDefault="002C294F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7838"/>
    <w:rsid w:val="000C1191"/>
    <w:rsid w:val="000D005D"/>
    <w:rsid w:val="000F1C40"/>
    <w:rsid w:val="00171BB9"/>
    <w:rsid w:val="00186BD6"/>
    <w:rsid w:val="001D36F1"/>
    <w:rsid w:val="0020398E"/>
    <w:rsid w:val="00267876"/>
    <w:rsid w:val="002C294F"/>
    <w:rsid w:val="002C393E"/>
    <w:rsid w:val="0031124B"/>
    <w:rsid w:val="0032265A"/>
    <w:rsid w:val="00376827"/>
    <w:rsid w:val="00386C0F"/>
    <w:rsid w:val="004868E3"/>
    <w:rsid w:val="004C2681"/>
    <w:rsid w:val="004C377F"/>
    <w:rsid w:val="004C795A"/>
    <w:rsid w:val="004D61BE"/>
    <w:rsid w:val="004F3CA6"/>
    <w:rsid w:val="005151DF"/>
    <w:rsid w:val="00533712"/>
    <w:rsid w:val="0056450E"/>
    <w:rsid w:val="0061172A"/>
    <w:rsid w:val="0061415E"/>
    <w:rsid w:val="00641C4D"/>
    <w:rsid w:val="0064204A"/>
    <w:rsid w:val="00696DEF"/>
    <w:rsid w:val="006A3AE3"/>
    <w:rsid w:val="00770415"/>
    <w:rsid w:val="00783FCF"/>
    <w:rsid w:val="00792740"/>
    <w:rsid w:val="007B4824"/>
    <w:rsid w:val="007E4DA5"/>
    <w:rsid w:val="00842711"/>
    <w:rsid w:val="00847BB0"/>
    <w:rsid w:val="00893FDE"/>
    <w:rsid w:val="00896FF7"/>
    <w:rsid w:val="008D0E95"/>
    <w:rsid w:val="008D49EF"/>
    <w:rsid w:val="00912F9E"/>
    <w:rsid w:val="00950C7D"/>
    <w:rsid w:val="00961624"/>
    <w:rsid w:val="009A261E"/>
    <w:rsid w:val="009C47CF"/>
    <w:rsid w:val="009F250B"/>
    <w:rsid w:val="00A0249E"/>
    <w:rsid w:val="00AC301E"/>
    <w:rsid w:val="00AD3935"/>
    <w:rsid w:val="00AF305C"/>
    <w:rsid w:val="00B4705F"/>
    <w:rsid w:val="00B76CE8"/>
    <w:rsid w:val="00BC62B9"/>
    <w:rsid w:val="00C0323C"/>
    <w:rsid w:val="00C24033"/>
    <w:rsid w:val="00C6357A"/>
    <w:rsid w:val="00C70808"/>
    <w:rsid w:val="00C9094A"/>
    <w:rsid w:val="00CB12F1"/>
    <w:rsid w:val="00CF4582"/>
    <w:rsid w:val="00D138CE"/>
    <w:rsid w:val="00D239B6"/>
    <w:rsid w:val="00DC6015"/>
    <w:rsid w:val="00DD414D"/>
    <w:rsid w:val="00DF4BFE"/>
    <w:rsid w:val="00E136F0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Biserka Kozulić</cp:lastModifiedBy>
  <cp:revision>2</cp:revision>
  <cp:lastPrinted>2023-06-13T09:40:00Z</cp:lastPrinted>
  <dcterms:created xsi:type="dcterms:W3CDTF">2025-09-22T12:37:00Z</dcterms:created>
  <dcterms:modified xsi:type="dcterms:W3CDTF">2025-09-22T12:37:00Z</dcterms:modified>
</cp:coreProperties>
</file>