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</w:t>
            </w:r>
            <w:r w:rsidR="007418F7">
              <w:rPr>
                <w:rFonts w:ascii="Times New Roman" w:hAnsi="Times New Roman" w:cs="Times New Roman"/>
                <w:b/>
              </w:rPr>
              <w:t>NTERNETSKO SAVJETOVANJE O PRIJEDLOGU</w:t>
            </w:r>
            <w:r w:rsidRPr="004C781D">
              <w:rPr>
                <w:rFonts w:ascii="Times New Roman" w:hAnsi="Times New Roman" w:cs="Times New Roman"/>
                <w:b/>
              </w:rPr>
              <w:t xml:space="preserve"> OPĆEG AKTA</w:t>
            </w:r>
          </w:p>
        </w:tc>
      </w:tr>
      <w:tr w:rsidR="00B335E8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:rsidR="00E249E0" w:rsidRPr="00E249E0" w:rsidRDefault="00A30CE7" w:rsidP="00E24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Izmjena Odluke</w:t>
            </w:r>
          </w:p>
          <w:p w:rsidR="0008068D" w:rsidRPr="00B335E8" w:rsidRDefault="005E4EDF" w:rsidP="00E24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Pr="005E4EDF">
              <w:rPr>
                <w:rFonts w:ascii="Times New Roman" w:hAnsi="Times New Roman" w:cs="Times New Roman"/>
                <w:b/>
                <w:sz w:val="24"/>
                <w:szCs w:val="24"/>
              </w:rPr>
              <w:t>visini turističke pristojbe za općine i gradove na području Varaždinske županije</w:t>
            </w:r>
            <w:r w:rsidR="001A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2022. godinu</w:t>
            </w:r>
          </w:p>
        </w:tc>
      </w:tr>
      <w:tr w:rsidR="00B335E8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:rsidR="007418F7" w:rsidRPr="00B335E8" w:rsidRDefault="00E65DD6" w:rsidP="001A6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A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gospodarstvo </w:t>
            </w:r>
            <w:r w:rsidR="005E4EDF">
              <w:rPr>
                <w:rFonts w:ascii="Times New Roman" w:hAnsi="Times New Roman" w:cs="Times New Roman"/>
                <w:b/>
                <w:sz w:val="24"/>
                <w:szCs w:val="24"/>
              </w:rPr>
              <w:t>i europske poslove</w:t>
            </w:r>
          </w:p>
        </w:tc>
      </w:tr>
      <w:tr w:rsidR="00B335E8" w:rsidTr="00C87B99">
        <w:trPr>
          <w:trHeight w:val="839"/>
        </w:trPr>
        <w:tc>
          <w:tcPr>
            <w:tcW w:w="4350" w:type="dxa"/>
          </w:tcPr>
          <w:p w:rsidR="00E249E0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34FBC" w:rsidRPr="00163D8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3D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:rsidR="008706DF" w:rsidRPr="00163D83" w:rsidRDefault="00B62AA9" w:rsidP="00B62AA9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63D83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806F48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32631B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C87B99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:rsidR="00E249E0" w:rsidRPr="00163D83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8706DF" w:rsidRPr="00163D83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63D8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:rsidR="008706DF" w:rsidRPr="007226B3" w:rsidRDefault="00FA7DB1" w:rsidP="00A30CE7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249E0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06F48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CE7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32631B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CE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E249E0" w:rsidRPr="00163D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:rsidTr="009B3AC2">
        <w:trPr>
          <w:trHeight w:val="70"/>
        </w:trPr>
        <w:tc>
          <w:tcPr>
            <w:tcW w:w="8610" w:type="dxa"/>
          </w:tcPr>
          <w:p w:rsidR="00A30CE7" w:rsidRDefault="00A30CE7" w:rsidP="00A3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3A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Hrvatski sabor je 13. svibnja 2022. donio Zakon o uvođenju eura kao službene valute u Republici Hrvatskoj kao krovni akt koji usmjerava cjelokupan proces zamjene kune eurom. Navedeni Zakon sadrži glavne odrednice vezane uz postupak uvođenja eura kao službene valute u Republici Hrvatskoj, uključujući i prilagodbe koje trebaju provesti svi subjekti opće države kao što su poštiva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nje obveze dvojnog iskazivanja.</w:t>
            </w:r>
          </w:p>
          <w:p w:rsidR="00790BAB" w:rsidRPr="00163D83" w:rsidRDefault="00A30CE7" w:rsidP="00A3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3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Zakon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om</w:t>
            </w:r>
            <w:r w:rsidRPr="00253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 turističkoj pristojbi (NN 52/19, 32/20, 42/20)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definirano je da se</w:t>
            </w:r>
            <w:r w:rsidRPr="00253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Odluka o visini turističke pristojbe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mora</w:t>
            </w:r>
            <w:r w:rsidRPr="00253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donijeti i objaviti na mrežnim stranicama županije do 31. siječnja tekuće godine za sljedeću godinu.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Kako je Odluka o visini turističke pristojbe za općine i gradove na području Varaždinske županije za 2022. godinu važeća sve dok se ne donese nova, ona je primjenjiva i za 2023. godinu te se Izmjenom Odluke pristojba iskazuje u eurima i kunama. Obzirom na rokove donošenja akata te potrebu za izmjenom visine turističke pristojbe, za razdoblje od 2024. godine pa nadalje, biti će predložena nova Odluka o visini turističke pristojbe za općine i gradove na području Varaždinske županije od te godine. </w:t>
            </w:r>
          </w:p>
        </w:tc>
      </w:tr>
    </w:tbl>
    <w:p w:rsidR="000C0A0B" w:rsidRDefault="000C0A0B" w:rsidP="00A30CE7">
      <w:pPr>
        <w:spacing w:after="0"/>
        <w:jc w:val="both"/>
        <w:rPr>
          <w:i/>
        </w:rPr>
      </w:pPr>
    </w:p>
    <w:p w:rsidR="000760DE" w:rsidRPr="007418F7" w:rsidRDefault="008D0C91" w:rsidP="00E24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D83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A30CE7">
        <w:rPr>
          <w:rFonts w:ascii="Times New Roman" w:hAnsi="Times New Roman" w:cs="Times New Roman"/>
          <w:sz w:val="24"/>
          <w:szCs w:val="24"/>
        </w:rPr>
        <w:t>2</w:t>
      </w:r>
      <w:r w:rsidR="00FA7DB1">
        <w:rPr>
          <w:rFonts w:ascii="Times New Roman" w:hAnsi="Times New Roman" w:cs="Times New Roman"/>
          <w:sz w:val="24"/>
          <w:szCs w:val="24"/>
        </w:rPr>
        <w:t>0</w:t>
      </w:r>
      <w:r w:rsidR="00257453" w:rsidRPr="00163D83">
        <w:rPr>
          <w:rFonts w:ascii="Times New Roman" w:hAnsi="Times New Roman" w:cs="Times New Roman"/>
          <w:sz w:val="24"/>
          <w:szCs w:val="24"/>
        </w:rPr>
        <w:t xml:space="preserve">. </w:t>
      </w:r>
      <w:r w:rsidR="00A30CE7">
        <w:rPr>
          <w:rFonts w:ascii="Times New Roman" w:hAnsi="Times New Roman" w:cs="Times New Roman"/>
          <w:sz w:val="24"/>
          <w:szCs w:val="24"/>
        </w:rPr>
        <w:t>studenoga</w:t>
      </w:r>
      <w:r w:rsidR="00E371D8" w:rsidRPr="00163D83">
        <w:rPr>
          <w:rFonts w:ascii="Times New Roman" w:hAnsi="Times New Roman" w:cs="Times New Roman"/>
          <w:sz w:val="24"/>
          <w:szCs w:val="24"/>
        </w:rPr>
        <w:t xml:space="preserve"> </w:t>
      </w:r>
      <w:r w:rsidR="00257453" w:rsidRPr="00163D83">
        <w:rPr>
          <w:rFonts w:ascii="Times New Roman" w:hAnsi="Times New Roman" w:cs="Times New Roman"/>
          <w:sz w:val="24"/>
          <w:szCs w:val="24"/>
        </w:rPr>
        <w:t>20</w:t>
      </w:r>
      <w:r w:rsidR="00A30CE7">
        <w:rPr>
          <w:rFonts w:ascii="Times New Roman" w:hAnsi="Times New Roman" w:cs="Times New Roman"/>
          <w:sz w:val="24"/>
          <w:szCs w:val="24"/>
        </w:rPr>
        <w:t>22</w:t>
      </w:r>
      <w:r w:rsidR="00A32C0E" w:rsidRPr="00163D8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7418F7">
        <w:rPr>
          <w:rFonts w:ascii="Times New Roman" w:hAnsi="Times New Roman" w:cs="Times New Roman"/>
          <w:sz w:val="24"/>
          <w:szCs w:val="24"/>
        </w:rPr>
        <w:t xml:space="preserve"> </w:t>
      </w:r>
      <w:r w:rsidR="00A30CE7">
        <w:rPr>
          <w:rFonts w:ascii="Times New Roman" w:hAnsi="Times New Roman" w:cs="Times New Roman"/>
          <w:sz w:val="24"/>
          <w:szCs w:val="24"/>
        </w:rPr>
        <w:t xml:space="preserve">Izmjene </w:t>
      </w:r>
      <w:r w:rsidR="00E249E0">
        <w:rPr>
          <w:rFonts w:ascii="Times New Roman" w:hAnsi="Times New Roman" w:cs="Times New Roman"/>
          <w:sz w:val="24"/>
          <w:szCs w:val="24"/>
        </w:rPr>
        <w:t>Odluk</w:t>
      </w:r>
      <w:r w:rsidR="00A30CE7">
        <w:rPr>
          <w:rFonts w:ascii="Times New Roman" w:hAnsi="Times New Roman" w:cs="Times New Roman"/>
          <w:sz w:val="24"/>
          <w:szCs w:val="24"/>
        </w:rPr>
        <w:t>e</w:t>
      </w:r>
      <w:r w:rsidR="00E249E0">
        <w:rPr>
          <w:rFonts w:ascii="Times New Roman" w:hAnsi="Times New Roman" w:cs="Times New Roman"/>
          <w:sz w:val="24"/>
          <w:szCs w:val="24"/>
        </w:rPr>
        <w:t xml:space="preserve"> </w:t>
      </w:r>
      <w:r w:rsidR="00E249E0" w:rsidRPr="00E249E0">
        <w:rPr>
          <w:rFonts w:ascii="Times New Roman" w:hAnsi="Times New Roman" w:cs="Times New Roman"/>
          <w:sz w:val="24"/>
          <w:szCs w:val="24"/>
        </w:rPr>
        <w:t xml:space="preserve">o </w:t>
      </w:r>
      <w:r w:rsidR="005E4EDF" w:rsidRPr="005E4EDF">
        <w:rPr>
          <w:rFonts w:ascii="Times New Roman" w:hAnsi="Times New Roman" w:cs="Times New Roman"/>
          <w:sz w:val="24"/>
          <w:szCs w:val="24"/>
        </w:rPr>
        <w:t>visini turističke pristojbe za općine i gradove na području Varaždinske županije</w:t>
      </w:r>
      <w:r w:rsidR="00A30CE7">
        <w:rPr>
          <w:rFonts w:ascii="Times New Roman" w:hAnsi="Times New Roman" w:cs="Times New Roman"/>
          <w:sz w:val="24"/>
          <w:szCs w:val="24"/>
        </w:rPr>
        <w:t xml:space="preserve"> za 2022. godinu</w:t>
      </w:r>
      <w:r w:rsidR="005E4EDF">
        <w:rPr>
          <w:rFonts w:ascii="Times New Roman" w:hAnsi="Times New Roman" w:cs="Times New Roman"/>
          <w:sz w:val="24"/>
          <w:szCs w:val="24"/>
        </w:rPr>
        <w:t xml:space="preserve"> </w:t>
      </w:r>
      <w:r w:rsidR="00AB2856">
        <w:rPr>
          <w:rFonts w:ascii="Times New Roman" w:hAnsi="Times New Roman" w:cs="Times New Roman"/>
          <w:sz w:val="24"/>
          <w:szCs w:val="24"/>
        </w:rPr>
        <w:t>p</w:t>
      </w:r>
      <w:r w:rsidR="0008068D">
        <w:rPr>
          <w:rFonts w:ascii="Times New Roman" w:hAnsi="Times New Roman" w:cs="Times New Roman"/>
          <w:sz w:val="24"/>
          <w:szCs w:val="24"/>
        </w:rPr>
        <w:t>ut</w:t>
      </w:r>
      <w:r w:rsidR="009D7361">
        <w:rPr>
          <w:rFonts w:ascii="Times New Roman" w:hAnsi="Times New Roman" w:cs="Times New Roman"/>
          <w:sz w:val="24"/>
          <w:szCs w:val="24"/>
        </w:rPr>
        <w:t>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E371D8" w:rsidRPr="00E371D8">
        <w:rPr>
          <w:rFonts w:ascii="Times New Roman" w:hAnsi="Times New Roman" w:cs="Times New Roman"/>
          <w:b/>
          <w:sz w:val="24"/>
          <w:szCs w:val="24"/>
          <w:u w:val="single"/>
        </w:rPr>
        <w:t>petra.martak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:rsidR="00C87B99" w:rsidRDefault="00C87B99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693B" w:rsidRPr="00E249E0" w:rsidRDefault="0013693B" w:rsidP="00E249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13693B" w:rsidRPr="00E2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5E8"/>
    <w:rsid w:val="000760DE"/>
    <w:rsid w:val="0008068D"/>
    <w:rsid w:val="000C0A0B"/>
    <w:rsid w:val="000F3878"/>
    <w:rsid w:val="00100E7B"/>
    <w:rsid w:val="00101D59"/>
    <w:rsid w:val="0013693B"/>
    <w:rsid w:val="00154635"/>
    <w:rsid w:val="00163D83"/>
    <w:rsid w:val="001A623A"/>
    <w:rsid w:val="00202414"/>
    <w:rsid w:val="0022480D"/>
    <w:rsid w:val="002373E8"/>
    <w:rsid w:val="00257453"/>
    <w:rsid w:val="00260629"/>
    <w:rsid w:val="00274006"/>
    <w:rsid w:val="002878ED"/>
    <w:rsid w:val="002931F4"/>
    <w:rsid w:val="0032631B"/>
    <w:rsid w:val="00383AFC"/>
    <w:rsid w:val="003C6D1B"/>
    <w:rsid w:val="003F014D"/>
    <w:rsid w:val="003F3FD9"/>
    <w:rsid w:val="004001BC"/>
    <w:rsid w:val="0041171A"/>
    <w:rsid w:val="004125A4"/>
    <w:rsid w:val="0043276F"/>
    <w:rsid w:val="00485D00"/>
    <w:rsid w:val="004C781D"/>
    <w:rsid w:val="0052385F"/>
    <w:rsid w:val="005A6DBC"/>
    <w:rsid w:val="005E4EDF"/>
    <w:rsid w:val="005E6DC3"/>
    <w:rsid w:val="006504E1"/>
    <w:rsid w:val="00696DEF"/>
    <w:rsid w:val="006E660D"/>
    <w:rsid w:val="006F7955"/>
    <w:rsid w:val="007226B3"/>
    <w:rsid w:val="007418F7"/>
    <w:rsid w:val="00762476"/>
    <w:rsid w:val="00790BAB"/>
    <w:rsid w:val="007A4633"/>
    <w:rsid w:val="007E0CE6"/>
    <w:rsid w:val="007E2459"/>
    <w:rsid w:val="00806F48"/>
    <w:rsid w:val="00834FBC"/>
    <w:rsid w:val="008706DF"/>
    <w:rsid w:val="008752AC"/>
    <w:rsid w:val="008D0C91"/>
    <w:rsid w:val="009346FE"/>
    <w:rsid w:val="009B3AC2"/>
    <w:rsid w:val="009D7361"/>
    <w:rsid w:val="009E1658"/>
    <w:rsid w:val="00A30CE7"/>
    <w:rsid w:val="00A32C0E"/>
    <w:rsid w:val="00A87569"/>
    <w:rsid w:val="00AB2856"/>
    <w:rsid w:val="00AE0F01"/>
    <w:rsid w:val="00AF45B1"/>
    <w:rsid w:val="00B335E8"/>
    <w:rsid w:val="00B62AA9"/>
    <w:rsid w:val="00C24F28"/>
    <w:rsid w:val="00C400C6"/>
    <w:rsid w:val="00C87B99"/>
    <w:rsid w:val="00CF0AD4"/>
    <w:rsid w:val="00CF4582"/>
    <w:rsid w:val="00D94CC4"/>
    <w:rsid w:val="00E249E0"/>
    <w:rsid w:val="00E371D8"/>
    <w:rsid w:val="00E46C59"/>
    <w:rsid w:val="00E51B4D"/>
    <w:rsid w:val="00E65DD6"/>
    <w:rsid w:val="00E72DB8"/>
    <w:rsid w:val="00E820EA"/>
    <w:rsid w:val="00F447CE"/>
    <w:rsid w:val="00F96A86"/>
    <w:rsid w:val="00FA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CABE"/>
  <w15:docId w15:val="{A9467422-CBB1-4AD7-A351-CE9CB608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7</cp:revision>
  <cp:lastPrinted>2019-03-29T12:30:00Z</cp:lastPrinted>
  <dcterms:created xsi:type="dcterms:W3CDTF">2019-11-26T12:58:00Z</dcterms:created>
  <dcterms:modified xsi:type="dcterms:W3CDTF">2022-10-31T07:54:00Z</dcterms:modified>
</cp:coreProperties>
</file>