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8267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1C366D28" w14:textId="77777777" w:rsidR="00D00616" w:rsidRDefault="00765CBF">
      <w:pPr>
        <w:rPr>
          <w:rFonts w:ascii="Times New Roman" w:hAnsi="Times New Roman" w:cs="Times New Roman"/>
          <w:b/>
          <w:sz w:val="20"/>
          <w:szCs w:val="20"/>
        </w:rPr>
      </w:pPr>
      <w:r w:rsidRPr="00765CBF">
        <w:rPr>
          <w:rFonts w:ascii="Times New Roman" w:hAnsi="Times New Roman" w:cs="Times New Roman"/>
          <w:b/>
          <w:sz w:val="20"/>
          <w:szCs w:val="20"/>
        </w:rPr>
        <w:t>Pregled zaprimljenih primjedbi i mišljenja na nacrt akta</w:t>
      </w:r>
    </w:p>
    <w:tbl>
      <w:tblPr>
        <w:tblpPr w:leftFromText="180" w:rightFromText="180" w:horzAnchor="margin" w:tblpY="12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1316"/>
        <w:gridCol w:w="840"/>
        <w:gridCol w:w="1622"/>
        <w:gridCol w:w="1548"/>
        <w:gridCol w:w="2994"/>
      </w:tblGrid>
      <w:tr w:rsidR="00147119" w:rsidRPr="007053FE" w14:paraId="113F5441" w14:textId="77777777" w:rsidTr="00ED56B6">
        <w:trPr>
          <w:trHeight w:val="294"/>
        </w:trPr>
        <w:tc>
          <w:tcPr>
            <w:tcW w:w="383" w:type="pct"/>
          </w:tcPr>
          <w:p w14:paraId="38D8AD34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671" w:type="pct"/>
          </w:tcPr>
          <w:p w14:paraId="6B797C74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Sudionik savjetovanja</w:t>
            </w:r>
          </w:p>
        </w:tc>
        <w:tc>
          <w:tcPr>
            <w:tcW w:w="433" w:type="pct"/>
          </w:tcPr>
          <w:p w14:paraId="2EA862CE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Članak nacrta akta</w:t>
            </w:r>
          </w:p>
        </w:tc>
        <w:tc>
          <w:tcPr>
            <w:tcW w:w="936" w:type="pct"/>
          </w:tcPr>
          <w:p w14:paraId="0CE34BA3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Prijedlog ili mišljenje</w:t>
            </w:r>
          </w:p>
        </w:tc>
        <w:tc>
          <w:tcPr>
            <w:tcW w:w="782" w:type="pct"/>
          </w:tcPr>
          <w:p w14:paraId="06D954AE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Status odgovora</w:t>
            </w:r>
          </w:p>
          <w:p w14:paraId="5A924DFB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(prihvaćen/nije prihvaćen</w:t>
            </w:r>
          </w:p>
        </w:tc>
        <w:tc>
          <w:tcPr>
            <w:tcW w:w="1795" w:type="pct"/>
          </w:tcPr>
          <w:p w14:paraId="39C68DEB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Obrazloženje odgovora</w:t>
            </w:r>
          </w:p>
        </w:tc>
      </w:tr>
      <w:tr w:rsidR="00147119" w:rsidRPr="007053FE" w14:paraId="573C7188" w14:textId="77777777" w:rsidTr="00ED56B6">
        <w:trPr>
          <w:trHeight w:val="294"/>
        </w:trPr>
        <w:tc>
          <w:tcPr>
            <w:tcW w:w="383" w:type="pct"/>
          </w:tcPr>
          <w:p w14:paraId="458FF9F6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" w:type="pct"/>
          </w:tcPr>
          <w:p w14:paraId="3F751C9F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Sonja Ružić-Cvrtnjak</w:t>
            </w:r>
          </w:p>
        </w:tc>
        <w:tc>
          <w:tcPr>
            <w:tcW w:w="433" w:type="pct"/>
          </w:tcPr>
          <w:p w14:paraId="0AD7D9D4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Čl. 4.</w:t>
            </w:r>
          </w:p>
        </w:tc>
        <w:tc>
          <w:tcPr>
            <w:tcW w:w="936" w:type="pct"/>
          </w:tcPr>
          <w:p w14:paraId="15CC5A3B" w14:textId="4645D17B" w:rsidR="00147119" w:rsidRPr="007053FE" w:rsidRDefault="008F4898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„</w:t>
            </w:r>
            <w:r w:rsidR="00147119" w:rsidRPr="007053FE">
              <w:rPr>
                <w:rFonts w:ascii="Times New Roman" w:hAnsi="Times New Roman" w:cs="Times New Roman"/>
              </w:rPr>
              <w:t>Primjedba je na izmjene članka 89. Poslovnika vezano za ograničavanje broja pitanja na sjednici Skupštine ovisno o broju članova Klubova vijećnika, a osobito kad se radi o nezavisnim vijećnicima jer im se uskraćuje pravo da sudjeluju u radu Skupštine odnosno da postavljaju  pitanja iz djelokruga Županije s obzirom da su odredbama članka 36., 38. Statuta propisana prava vijećnika Skupštine kao pojedinca.</w:t>
            </w:r>
            <w:r w:rsidRPr="007053F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82" w:type="pct"/>
          </w:tcPr>
          <w:p w14:paraId="5BAE5675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Nije prihvaćen</w:t>
            </w:r>
          </w:p>
        </w:tc>
        <w:tc>
          <w:tcPr>
            <w:tcW w:w="1795" w:type="pct"/>
          </w:tcPr>
          <w:p w14:paraId="1630253D" w14:textId="77777777" w:rsidR="00ED56B6" w:rsidRPr="007053FE" w:rsidRDefault="00ED56B6" w:rsidP="00ED56B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 xml:space="preserve">Ne prihvaća se primjedba kako se predloženim izmjenama zadire se u pojedinačna prava zajamčena odredbama članaka 36. i 38. Statuta Županijske skupštine, budući su ista i dalje u jednakom sadržaju zajamčena vijećnicima. Naime, predloženom </w:t>
            </w:r>
            <w:r w:rsidRPr="007053FE">
              <w:rPr>
                <w:rFonts w:ascii="Times New Roman" w:hAnsi="Times New Roman" w:cs="Times New Roman"/>
                <w:b/>
                <w:bCs/>
              </w:rPr>
              <w:t>izmjenom regulira se broj pitanja, a ne pravo na postavljenje pitanja</w:t>
            </w:r>
            <w:r w:rsidRPr="007053FE">
              <w:rPr>
                <w:rFonts w:ascii="Times New Roman" w:hAnsi="Times New Roman" w:cs="Times New Roman"/>
              </w:rPr>
              <w:t xml:space="preserve">, koja vijećnici mogu postaviti na aktualnom satu, i to na način da je taj broj određen razmjerno broju članova kluba u odnosu na ukupan broj vijećnika, odnosno, u odnosu na nezavisne vijećnike ta je mogućnost predviđena na svakoj drugoj sjednici, a kako bi se na ovaj način trajanje aktualnog sata vremenski svelo na okvire određene odredbom čl. 88. Poslovnika, odnosno, na jedan sat. </w:t>
            </w:r>
          </w:p>
          <w:p w14:paraId="4A37BC37" w14:textId="23C052EC" w:rsidR="00147119" w:rsidRPr="007053FE" w:rsidRDefault="00ED56B6" w:rsidP="00E549B0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 xml:space="preserve">Naime, odredbom članka 33. stavka 1. Zakona o lokalnoj i područnoj (regionalnoj) samoupravi propisano je da se način rada predstavničkog tijela jedinica lokalne, odnosno područne (regionalne) samouprave  uređuje poslovnikom predstavničkog tijela, u skladu sa predmetnim Zakonom i </w:t>
            </w:r>
            <w:r w:rsidRPr="007053FE">
              <w:rPr>
                <w:rFonts w:ascii="Times New Roman" w:hAnsi="Times New Roman" w:cs="Times New Roman"/>
              </w:rPr>
              <w:lastRenderedPageBreak/>
              <w:t>statutom jedinice. Dakle, Zakon prepušta jedinicama lokalne i područne (regionalne) samouprave da same općim aktom, tj. poslovnikom u zakonskom okviru uređuju način rada predstavničkih tijela – od procedure sazivanja sjednice, njezina tijeka, postupanja na sjednici, rukovođenja sjednicom i svih ostalih pitanja vezanih uz njezino održavanje. Štoviše, napominje se kako je jednaka praksa usvojena i Poslovnikom o radu Hrvatskoga sabora, u odnosu na određenost broja pitanja koja se mogu postaviti na aktualnom prijepodnevu od strane saborskih zastupnika.</w:t>
            </w:r>
          </w:p>
        </w:tc>
      </w:tr>
      <w:tr w:rsidR="00147119" w:rsidRPr="007053FE" w14:paraId="57E9A86E" w14:textId="77777777" w:rsidTr="00ED56B6">
        <w:trPr>
          <w:trHeight w:val="294"/>
        </w:trPr>
        <w:tc>
          <w:tcPr>
            <w:tcW w:w="383" w:type="pct"/>
          </w:tcPr>
          <w:p w14:paraId="44DC494B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671" w:type="pct"/>
          </w:tcPr>
          <w:p w14:paraId="51F4A8BF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Sonja Ružić-Cvrtnjak</w:t>
            </w:r>
          </w:p>
        </w:tc>
        <w:tc>
          <w:tcPr>
            <w:tcW w:w="433" w:type="pct"/>
          </w:tcPr>
          <w:p w14:paraId="31FA93CF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Čl. 1.</w:t>
            </w:r>
          </w:p>
        </w:tc>
        <w:tc>
          <w:tcPr>
            <w:tcW w:w="936" w:type="pct"/>
          </w:tcPr>
          <w:p w14:paraId="75053FAB" w14:textId="670B2913" w:rsidR="00147119" w:rsidRPr="007053FE" w:rsidRDefault="008F4898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„</w:t>
            </w:r>
            <w:r w:rsidR="00147119" w:rsidRPr="007053FE">
              <w:rPr>
                <w:rFonts w:ascii="Times New Roman" w:hAnsi="Times New Roman" w:cs="Times New Roman"/>
              </w:rPr>
              <w:t xml:space="preserve">Predlaže se izmjena stavka 4. članka </w:t>
            </w:r>
            <w:proofErr w:type="spellStart"/>
            <w:r w:rsidR="00147119" w:rsidRPr="007053FE">
              <w:rPr>
                <w:rFonts w:ascii="Times New Roman" w:hAnsi="Times New Roman" w:cs="Times New Roman"/>
              </w:rPr>
              <w:t>24.Poslovnika</w:t>
            </w:r>
            <w:proofErr w:type="spellEnd"/>
            <w:r w:rsidR="00147119" w:rsidRPr="007053FE">
              <w:rPr>
                <w:rFonts w:ascii="Times New Roman" w:hAnsi="Times New Roman" w:cs="Times New Roman"/>
              </w:rPr>
              <w:t xml:space="preserve"> o radu Županijske skupštine odnosno brisanje </w:t>
            </w:r>
            <w:proofErr w:type="spellStart"/>
            <w:r w:rsidR="00147119" w:rsidRPr="007053FE">
              <w:rPr>
                <w:rFonts w:ascii="Times New Roman" w:hAnsi="Times New Roman" w:cs="Times New Roman"/>
              </w:rPr>
              <w:t>teksta:“Nakon</w:t>
            </w:r>
            <w:proofErr w:type="spellEnd"/>
            <w:r w:rsidR="00147119" w:rsidRPr="007053FE">
              <w:rPr>
                <w:rFonts w:ascii="Times New Roman" w:hAnsi="Times New Roman" w:cs="Times New Roman"/>
              </w:rPr>
              <w:t xml:space="preserve"> tog roka Skupština će izabrati i drugog potpredsjednika i to iz reda većinske političke stranke.“ jer navedeni tekst nije u skladu s stavkom 2. članka 34. Zakona o lokalnoj i područnoj (regionalnoj </w:t>
            </w:r>
            <w:r w:rsidR="00147119" w:rsidRPr="007053FE">
              <w:rPr>
                <w:rFonts w:ascii="Times New Roman" w:hAnsi="Times New Roman" w:cs="Times New Roman"/>
              </w:rPr>
              <w:lastRenderedPageBreak/>
              <w:t>samoupravi) i stavkom 2. članka 45. Statuta.</w:t>
            </w:r>
            <w:r w:rsidRPr="007053F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82" w:type="pct"/>
          </w:tcPr>
          <w:p w14:paraId="65686A4C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lastRenderedPageBreak/>
              <w:t>Nije prihvaćen</w:t>
            </w:r>
          </w:p>
        </w:tc>
        <w:tc>
          <w:tcPr>
            <w:tcW w:w="1795" w:type="pct"/>
          </w:tcPr>
          <w:p w14:paraId="26B832B4" w14:textId="77777777" w:rsidR="00ED56B6" w:rsidRPr="007053FE" w:rsidRDefault="00ED56B6" w:rsidP="00BF7777">
            <w:pPr>
              <w:pStyle w:val="Odlomakpopisa"/>
              <w:ind w:hanging="407"/>
              <w:jc w:val="both"/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Iz gore navedene zakonske odredbe jasno proizlazi kako je izbor drugog potpredsjednika iz reda predstavničke manjine zakonska mogućnost, odnosno da je jedinicama samouprave prepušteno da pitanje izbora drugog potpredsjednika reguliraju i na drugačiji način te se stoga ne prihvaća prijedlog za  izmjenom postojećega uređenja izbora drugoga potpredsjednika Skupštine iz razloga nezakonitosti.</w:t>
            </w:r>
          </w:p>
          <w:p w14:paraId="037DE897" w14:textId="77777777" w:rsidR="00ED56B6" w:rsidRPr="007053FE" w:rsidRDefault="00ED56B6" w:rsidP="00BF7777">
            <w:pPr>
              <w:pStyle w:val="Odlomakpopisa"/>
              <w:ind w:hanging="407"/>
              <w:jc w:val="both"/>
              <w:rPr>
                <w:rFonts w:ascii="Times New Roman" w:hAnsi="Times New Roman" w:cs="Times New Roman"/>
              </w:rPr>
            </w:pPr>
          </w:p>
          <w:p w14:paraId="71C2C417" w14:textId="2DD58C71" w:rsidR="00147119" w:rsidRPr="007053FE" w:rsidRDefault="00ED56B6" w:rsidP="00E549B0">
            <w:pPr>
              <w:pStyle w:val="Odlomakpopisa"/>
              <w:ind w:hanging="407"/>
              <w:jc w:val="both"/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 xml:space="preserve">Odredbama čl. 24. Poslovnika, čija primjena je supsidijarna, odnosno predviđa postupanje  u </w:t>
            </w:r>
            <w:r w:rsidRPr="007053FE">
              <w:rPr>
                <w:rFonts w:ascii="Times New Roman" w:hAnsi="Times New Roman" w:cs="Times New Roman"/>
              </w:rPr>
              <w:lastRenderedPageBreak/>
              <w:t xml:space="preserve">slučaju izostanka prijedloga od strane oporbenih političkih stranaka za izbor drugog potpredsjednika, detaljnije je razrađena odredba Statuta na čije kršenje ukazuje </w:t>
            </w:r>
            <w:proofErr w:type="spellStart"/>
            <w:r w:rsidRPr="007053FE">
              <w:rPr>
                <w:rFonts w:ascii="Times New Roman" w:hAnsi="Times New Roman" w:cs="Times New Roman"/>
              </w:rPr>
              <w:t>predlagateljica</w:t>
            </w:r>
            <w:proofErr w:type="spellEnd"/>
            <w:r w:rsidRPr="007053FE">
              <w:rPr>
                <w:rFonts w:ascii="Times New Roman" w:hAnsi="Times New Roman" w:cs="Times New Roman"/>
              </w:rPr>
              <w:t xml:space="preserve">, međutim </w:t>
            </w:r>
            <w:r w:rsidR="00B25E4C" w:rsidRPr="007053FE">
              <w:rPr>
                <w:rFonts w:ascii="Times New Roman" w:hAnsi="Times New Roman" w:cs="Times New Roman"/>
              </w:rPr>
              <w:t>ovakvo uređenje</w:t>
            </w:r>
            <w:r w:rsidRPr="007053FE">
              <w:rPr>
                <w:rFonts w:ascii="Times New Roman" w:hAnsi="Times New Roman" w:cs="Times New Roman"/>
              </w:rPr>
              <w:t xml:space="preserve"> u okvirima</w:t>
            </w:r>
            <w:r w:rsidR="00B25E4C" w:rsidRPr="007053FE">
              <w:rPr>
                <w:rFonts w:ascii="Times New Roman" w:hAnsi="Times New Roman" w:cs="Times New Roman"/>
              </w:rPr>
              <w:t xml:space="preserve"> je</w:t>
            </w:r>
            <w:r w:rsidRPr="007053FE">
              <w:rPr>
                <w:rFonts w:ascii="Times New Roman" w:hAnsi="Times New Roman" w:cs="Times New Roman"/>
              </w:rPr>
              <w:t xml:space="preserve"> gore navedene zakonske odredbe, odnosno ist</w:t>
            </w:r>
            <w:r w:rsidR="00B25E4C" w:rsidRPr="007053FE">
              <w:rPr>
                <w:rFonts w:ascii="Times New Roman" w:hAnsi="Times New Roman" w:cs="Times New Roman"/>
              </w:rPr>
              <w:t>o</w:t>
            </w:r>
            <w:r w:rsidRPr="007053FE">
              <w:rPr>
                <w:rFonts w:ascii="Times New Roman" w:hAnsi="Times New Roman" w:cs="Times New Roman"/>
              </w:rPr>
              <w:t xml:space="preserve"> ne predstavlja kršenje odredbe Statuta te se i u odnosu na Poslovnikom propisan način izbora drugoga potpredsjednika Skupštine, ukazuje na odredbe čl. 33. st. 1. Zakona i mogućnost koju prepušta jedinicama samouprave da detaljnije uređuju pitanja vezana uz rad njihovog predstavničkog tijela, u zakonskom okviru.</w:t>
            </w:r>
          </w:p>
        </w:tc>
      </w:tr>
      <w:tr w:rsidR="00147119" w:rsidRPr="007053FE" w14:paraId="76545D0B" w14:textId="77777777" w:rsidTr="00ED56B6">
        <w:trPr>
          <w:trHeight w:val="294"/>
        </w:trPr>
        <w:tc>
          <w:tcPr>
            <w:tcW w:w="383" w:type="pct"/>
          </w:tcPr>
          <w:p w14:paraId="39EF6A63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71" w:type="pct"/>
          </w:tcPr>
          <w:p w14:paraId="30D13D6B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Sonja Ružić-Cvrtnjak</w:t>
            </w:r>
          </w:p>
        </w:tc>
        <w:tc>
          <w:tcPr>
            <w:tcW w:w="433" w:type="pct"/>
          </w:tcPr>
          <w:p w14:paraId="662E0976" w14:textId="77777777" w:rsidR="00147119" w:rsidRPr="007053FE" w:rsidRDefault="00147119" w:rsidP="00415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pct"/>
          </w:tcPr>
          <w:p w14:paraId="6D2AB40D" w14:textId="11AD321D" w:rsidR="00147119" w:rsidRPr="007053FE" w:rsidRDefault="008F4898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„</w:t>
            </w:r>
            <w:r w:rsidR="00147119" w:rsidRPr="007053FE">
              <w:rPr>
                <w:rFonts w:ascii="Times New Roman" w:hAnsi="Times New Roman" w:cs="Times New Roman"/>
              </w:rPr>
              <w:t xml:space="preserve">Predlaže se izmjena stavka 8. i 9. članka 58. Poslovnika o radu Županijske skupštine Varaždinske županije sukladno ovlastima Komisije za statutarno-pravna pitanja propisanih </w:t>
            </w:r>
            <w:r w:rsidR="00147119" w:rsidRPr="007053FE">
              <w:rPr>
                <w:rFonts w:ascii="Times New Roman" w:hAnsi="Times New Roman" w:cs="Times New Roman"/>
              </w:rPr>
              <w:lastRenderedPageBreak/>
              <w:t xml:space="preserve">stavkom 2. članka 55. Statuta Varaždinske županije (da daje mišljenje o pravnoj utemeljenosti </w:t>
            </w:r>
            <w:r w:rsidR="00147119" w:rsidRPr="007053FE">
              <w:rPr>
                <w:rFonts w:ascii="Times New Roman" w:hAnsi="Times New Roman" w:cs="Times New Roman"/>
                <w:b/>
              </w:rPr>
              <w:t>općih akata</w:t>
            </w:r>
            <w:r w:rsidR="00147119" w:rsidRPr="007053FE">
              <w:rPr>
                <w:rFonts w:ascii="Times New Roman" w:hAnsi="Times New Roman" w:cs="Times New Roman"/>
              </w:rPr>
              <w:t>)</w:t>
            </w:r>
            <w:r w:rsidRPr="007053FE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782" w:type="pct"/>
          </w:tcPr>
          <w:p w14:paraId="1A4A4013" w14:textId="77A838CF" w:rsidR="00147119" w:rsidRPr="007053FE" w:rsidRDefault="008F4898" w:rsidP="00415DB7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lastRenderedPageBreak/>
              <w:t>Nije prihvaćen</w:t>
            </w:r>
          </w:p>
        </w:tc>
        <w:tc>
          <w:tcPr>
            <w:tcW w:w="1795" w:type="pct"/>
          </w:tcPr>
          <w:p w14:paraId="026591F6" w14:textId="77777777" w:rsidR="00ED56B6" w:rsidRPr="007053FE" w:rsidRDefault="00ED56B6" w:rsidP="00ED56B6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>Člankom 58. Poslovnika propisan je postupak za donošenje akata, dok je stavcima 8. i 9. propisana nadležnost i postupanje Komisije za statutarno-pravna pitanja u slučajevima iniciranja donošenja određenog akta od strane ovlaštenih predlagatelja.</w:t>
            </w:r>
          </w:p>
          <w:p w14:paraId="0D9D37DA" w14:textId="77777777" w:rsidR="00ED56B6" w:rsidRPr="007053FE" w:rsidRDefault="00ED56B6" w:rsidP="00ED56B6">
            <w:pPr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 xml:space="preserve">S obzirom na Statutom propisanu nadležnost Komisije za statutarno-pravna pitanja za, između ostaloga, davanje mišljenja o pravnoj </w:t>
            </w:r>
            <w:r w:rsidRPr="007053FE">
              <w:rPr>
                <w:rFonts w:ascii="Times New Roman" w:hAnsi="Times New Roman" w:cs="Times New Roman"/>
              </w:rPr>
              <w:lastRenderedPageBreak/>
              <w:t>utemeljenosti općih akata o kojima odlučuje Skupština u pogledu njihove usklađenosti s Ustavom i pravnim sustavom te njihovog pravnog sadržaja i oblika, logičnim tumačenjem predmetne odredbe proizlazi i njezina nadležnost u postupcima donošenja akata kako je to propisano odredbama Poslovnika.</w:t>
            </w:r>
          </w:p>
          <w:p w14:paraId="6374637D" w14:textId="458F72E3" w:rsidR="00ED56B6" w:rsidRPr="007053FE" w:rsidRDefault="00ED56B6" w:rsidP="00ED56B6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7053FE">
              <w:rPr>
                <w:rFonts w:ascii="Times New Roman" w:hAnsi="Times New Roman" w:cs="Times New Roman"/>
              </w:rPr>
              <w:t xml:space="preserve">Međutim, u svrhu traženoga usklađenja predmetnih odredbi Poslovnika s čl. 55. st. 2. Statuta, Komisija za statutarno-pravna pitanja ovlaštena je prilikom utvrđivanja </w:t>
            </w:r>
            <w:r w:rsidR="00BB1E86" w:rsidRPr="007053FE">
              <w:rPr>
                <w:rFonts w:ascii="Times New Roman" w:hAnsi="Times New Roman" w:cs="Times New Roman"/>
              </w:rPr>
              <w:t xml:space="preserve">prijedloga </w:t>
            </w:r>
            <w:r w:rsidRPr="007053FE">
              <w:rPr>
                <w:rFonts w:ascii="Times New Roman" w:hAnsi="Times New Roman" w:cs="Times New Roman"/>
              </w:rPr>
              <w:t xml:space="preserve">eventualnih budućih izmjena Statuta čl. 55. dopuniti odredbama čijim sadržajem se konkretizira nadležnost te Komisije - </w:t>
            </w:r>
            <w:r w:rsidRPr="007053FE">
              <w:rPr>
                <w:rFonts w:ascii="Times New Roman" w:hAnsi="Times New Roman" w:cs="Times New Roman"/>
                <w:i/>
                <w:iCs/>
              </w:rPr>
              <w:t>u smislu raspravljanja i drugih pitanja te obavljanja drugih poslova, a sukladno Poslovniku Županijske skupštine</w:t>
            </w:r>
            <w:r w:rsidRPr="007053FE">
              <w:rPr>
                <w:rFonts w:ascii="Times New Roman" w:hAnsi="Times New Roman" w:cs="Times New Roman"/>
              </w:rPr>
              <w:t>.</w:t>
            </w:r>
          </w:p>
          <w:p w14:paraId="2D88DB5D" w14:textId="77777777" w:rsidR="00147119" w:rsidRPr="007053FE" w:rsidRDefault="00147119" w:rsidP="00415DB7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53EA59D" w14:textId="37DB737F" w:rsidR="00D522C7" w:rsidRPr="007053FE" w:rsidRDefault="00D522C7" w:rsidP="00D522C7">
      <w:pPr>
        <w:tabs>
          <w:tab w:val="left" w:pos="1305"/>
        </w:tabs>
        <w:rPr>
          <w:rFonts w:ascii="Times New Roman" w:hAnsi="Times New Roman" w:cs="Times New Roman"/>
        </w:rPr>
      </w:pPr>
    </w:p>
    <w:sectPr w:rsidR="00D522C7" w:rsidRPr="007053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69B0" w14:textId="77777777" w:rsidR="00B17D6F" w:rsidRDefault="00B17D6F" w:rsidP="00950C7D">
      <w:pPr>
        <w:spacing w:after="0" w:line="240" w:lineRule="auto"/>
      </w:pPr>
      <w:r>
        <w:separator/>
      </w:r>
    </w:p>
  </w:endnote>
  <w:endnote w:type="continuationSeparator" w:id="0">
    <w:p w14:paraId="106F7C25" w14:textId="77777777" w:rsidR="00B17D6F" w:rsidRDefault="00B17D6F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956981"/>
      <w:docPartObj>
        <w:docPartGallery w:val="Page Numbers (Bottom of Page)"/>
        <w:docPartUnique/>
      </w:docPartObj>
    </w:sdtPr>
    <w:sdtEndPr/>
    <w:sdtContent>
      <w:p w14:paraId="1D0ED437" w14:textId="504D252C" w:rsidR="00ED56B6" w:rsidRDefault="00ED56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A34CD" w14:textId="77777777" w:rsidR="00ED56B6" w:rsidRDefault="00ED56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66BB" w14:textId="77777777" w:rsidR="00B17D6F" w:rsidRDefault="00B17D6F" w:rsidP="00950C7D">
      <w:pPr>
        <w:spacing w:after="0" w:line="240" w:lineRule="auto"/>
      </w:pPr>
      <w:r>
        <w:separator/>
      </w:r>
    </w:p>
  </w:footnote>
  <w:footnote w:type="continuationSeparator" w:id="0">
    <w:p w14:paraId="64725DB2" w14:textId="77777777" w:rsidR="00B17D6F" w:rsidRDefault="00B17D6F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B629" w14:textId="77777777" w:rsidR="004C2681" w:rsidRDefault="004C2681">
    <w:pPr>
      <w:pStyle w:val="Zaglavlje"/>
      <w:rPr>
        <w:b/>
      </w:rPr>
    </w:pPr>
    <w:r w:rsidRPr="004C2681">
      <w:rPr>
        <w:b/>
      </w:rPr>
      <w:t xml:space="preserve">Obrazac </w:t>
    </w:r>
    <w:r w:rsidR="00765CBF">
      <w:rPr>
        <w:b/>
      </w:rPr>
      <w:t>4</w:t>
    </w:r>
  </w:p>
  <w:p w14:paraId="779C17EF" w14:textId="77777777" w:rsidR="00765CBF" w:rsidRPr="004C2681" w:rsidRDefault="00765CBF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30416"/>
    <w:multiLevelType w:val="hybridMultilevel"/>
    <w:tmpl w:val="1E5CF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F1C40"/>
    <w:rsid w:val="001452D4"/>
    <w:rsid w:val="00147119"/>
    <w:rsid w:val="00171BB9"/>
    <w:rsid w:val="00182112"/>
    <w:rsid w:val="00267876"/>
    <w:rsid w:val="002C393E"/>
    <w:rsid w:val="0031124B"/>
    <w:rsid w:val="003161FD"/>
    <w:rsid w:val="00376827"/>
    <w:rsid w:val="00386C0F"/>
    <w:rsid w:val="003A796E"/>
    <w:rsid w:val="004868E3"/>
    <w:rsid w:val="004C2681"/>
    <w:rsid w:val="004C795A"/>
    <w:rsid w:val="004D61BE"/>
    <w:rsid w:val="004F3CA6"/>
    <w:rsid w:val="00533712"/>
    <w:rsid w:val="0056450E"/>
    <w:rsid w:val="00596770"/>
    <w:rsid w:val="0061172A"/>
    <w:rsid w:val="0061415E"/>
    <w:rsid w:val="00641C4D"/>
    <w:rsid w:val="00696DEF"/>
    <w:rsid w:val="006A3AE3"/>
    <w:rsid w:val="007053FE"/>
    <w:rsid w:val="00765CBF"/>
    <w:rsid w:val="00770415"/>
    <w:rsid w:val="00783FCF"/>
    <w:rsid w:val="00792740"/>
    <w:rsid w:val="007B4496"/>
    <w:rsid w:val="007B4824"/>
    <w:rsid w:val="007E4DA5"/>
    <w:rsid w:val="008167D1"/>
    <w:rsid w:val="00842711"/>
    <w:rsid w:val="00847BB0"/>
    <w:rsid w:val="00893FDE"/>
    <w:rsid w:val="00896FF7"/>
    <w:rsid w:val="008D0E95"/>
    <w:rsid w:val="008F4898"/>
    <w:rsid w:val="00912F9E"/>
    <w:rsid w:val="00950C7D"/>
    <w:rsid w:val="009A261E"/>
    <w:rsid w:val="009C47CF"/>
    <w:rsid w:val="009F250B"/>
    <w:rsid w:val="00A0249E"/>
    <w:rsid w:val="00AC301E"/>
    <w:rsid w:val="00AF305C"/>
    <w:rsid w:val="00B17D6F"/>
    <w:rsid w:val="00B25E4C"/>
    <w:rsid w:val="00B4705F"/>
    <w:rsid w:val="00B5768D"/>
    <w:rsid w:val="00B76CE8"/>
    <w:rsid w:val="00BB1E86"/>
    <w:rsid w:val="00BC62B9"/>
    <w:rsid w:val="00BF7777"/>
    <w:rsid w:val="00C0323C"/>
    <w:rsid w:val="00C45FD0"/>
    <w:rsid w:val="00C6357A"/>
    <w:rsid w:val="00CA6974"/>
    <w:rsid w:val="00CB12F1"/>
    <w:rsid w:val="00CF4582"/>
    <w:rsid w:val="00D00616"/>
    <w:rsid w:val="00D239B6"/>
    <w:rsid w:val="00D522C7"/>
    <w:rsid w:val="00DC6015"/>
    <w:rsid w:val="00DD414D"/>
    <w:rsid w:val="00DF4BFE"/>
    <w:rsid w:val="00E16F49"/>
    <w:rsid w:val="00E549B0"/>
    <w:rsid w:val="00E70009"/>
    <w:rsid w:val="00E817D2"/>
    <w:rsid w:val="00ED56B6"/>
    <w:rsid w:val="00F05237"/>
    <w:rsid w:val="00F23C6C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6459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4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3D06-5F61-4FDC-9531-0026C847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15</cp:revision>
  <cp:lastPrinted>2026-07-07T06:26:00Z</cp:lastPrinted>
  <dcterms:created xsi:type="dcterms:W3CDTF">2020-08-18T10:11:00Z</dcterms:created>
  <dcterms:modified xsi:type="dcterms:W3CDTF">2026-07-07T06:26:00Z</dcterms:modified>
</cp:coreProperties>
</file>