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4308"/>
      </w:tblGrid>
      <w:tr w:rsidR="00827CEC" w:rsidRPr="00827CEC" w14:paraId="50F6721B" w14:textId="77777777" w:rsidTr="00C87B99">
        <w:trPr>
          <w:trHeight w:val="566"/>
        </w:trPr>
        <w:tc>
          <w:tcPr>
            <w:tcW w:w="8670" w:type="dxa"/>
            <w:gridSpan w:val="2"/>
            <w:vAlign w:val="center"/>
          </w:tcPr>
          <w:p w14:paraId="77D21181" w14:textId="68472EC8" w:rsidR="00B335E8" w:rsidRPr="00827CEC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CEC">
              <w:rPr>
                <w:rFonts w:ascii="Times New Roman" w:hAnsi="Times New Roman" w:cs="Times New Roman"/>
                <w:b/>
              </w:rPr>
              <w:t xml:space="preserve">DOKUMENT ZA INTERNETSKO SAVJETOVANJE O NACRTU </w:t>
            </w:r>
            <w:r w:rsidR="00AE5788" w:rsidRPr="00827CEC">
              <w:rPr>
                <w:rFonts w:ascii="Times New Roman" w:hAnsi="Times New Roman" w:cs="Times New Roman"/>
                <w:b/>
              </w:rPr>
              <w:t xml:space="preserve">OPĆEG </w:t>
            </w:r>
            <w:r w:rsidRPr="00827CEC">
              <w:rPr>
                <w:rFonts w:ascii="Times New Roman" w:hAnsi="Times New Roman" w:cs="Times New Roman"/>
                <w:b/>
              </w:rPr>
              <w:t>AKTA</w:t>
            </w:r>
          </w:p>
        </w:tc>
      </w:tr>
      <w:tr w:rsidR="00827CEC" w:rsidRPr="00827CEC" w14:paraId="0485DE41" w14:textId="77777777" w:rsidTr="00C87B99">
        <w:trPr>
          <w:trHeight w:val="1113"/>
        </w:trPr>
        <w:tc>
          <w:tcPr>
            <w:tcW w:w="8670" w:type="dxa"/>
            <w:gridSpan w:val="2"/>
            <w:vAlign w:val="center"/>
          </w:tcPr>
          <w:p w14:paraId="2242C6A1" w14:textId="7E158AB0" w:rsidR="00C87B99" w:rsidRPr="00827CEC" w:rsidRDefault="001E7927" w:rsidP="00DB0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</w:p>
          <w:p w14:paraId="0B9F90E9" w14:textId="77777777" w:rsidR="0051135C" w:rsidRPr="00827CEC" w:rsidRDefault="00A728DB" w:rsidP="00DB0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potpora male vrijednosti poljoprivredi </w:t>
            </w:r>
          </w:p>
          <w:p w14:paraId="1984538C" w14:textId="0CAAB2F1" w:rsidR="005E6A8B" w:rsidRPr="00827CEC" w:rsidRDefault="00A728DB" w:rsidP="00DB0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>za razdoblje od 2025. do 2030. godine</w:t>
            </w:r>
          </w:p>
        </w:tc>
      </w:tr>
      <w:tr w:rsidR="00827CEC" w:rsidRPr="00827CEC" w14:paraId="1A4B5188" w14:textId="77777777" w:rsidTr="00C87B99">
        <w:trPr>
          <w:trHeight w:val="562"/>
        </w:trPr>
        <w:tc>
          <w:tcPr>
            <w:tcW w:w="8670" w:type="dxa"/>
            <w:gridSpan w:val="2"/>
            <w:vAlign w:val="center"/>
          </w:tcPr>
          <w:p w14:paraId="1EAC2687" w14:textId="77777777" w:rsidR="00B335E8" w:rsidRPr="00827CEC" w:rsidRDefault="004C781D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4D4EC463" w14:textId="78D8EF80" w:rsidR="00E65DD6" w:rsidRPr="00827CEC" w:rsidRDefault="00E65DD6" w:rsidP="009D0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5E6A8B"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>poljoprivredu i zaštitu okoliša</w:t>
            </w:r>
          </w:p>
          <w:p w14:paraId="5B09994F" w14:textId="3568E7EE" w:rsidR="00FE1F0D" w:rsidRPr="00827CEC" w:rsidRDefault="00FE1F0D" w:rsidP="009D0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E8" w:rsidRPr="00827CEC" w14:paraId="09D27ECC" w14:textId="77777777" w:rsidTr="00C87B99">
        <w:trPr>
          <w:trHeight w:val="839"/>
        </w:trPr>
        <w:tc>
          <w:tcPr>
            <w:tcW w:w="4350" w:type="dxa"/>
          </w:tcPr>
          <w:p w14:paraId="56837C1D" w14:textId="77777777" w:rsidR="00834FBC" w:rsidRPr="00827CEC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7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Početak savjetovanja</w:t>
            </w:r>
          </w:p>
          <w:p w14:paraId="0D3D36BC" w14:textId="6FD824F7" w:rsidR="008706DF" w:rsidRPr="00827CEC" w:rsidRDefault="00E34164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E6A8B"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728DB"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>sije</w:t>
            </w:r>
            <w:r w:rsidR="00635E30"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="00A728DB"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>nja</w:t>
            </w:r>
            <w:r w:rsidR="005E6A8B"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35E30"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6A8B"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14:paraId="006987BE" w14:textId="77777777" w:rsidR="008706DF" w:rsidRPr="00827CEC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7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Završetak savjetovanja</w:t>
            </w:r>
          </w:p>
          <w:p w14:paraId="6B893566" w14:textId="7D12E025" w:rsidR="008706DF" w:rsidRPr="00827CEC" w:rsidRDefault="009C1844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728DB"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35E30"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A728DB"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A8B"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35E30"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6A8B" w:rsidRPr="00827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B5719D2" w14:textId="77777777" w:rsidR="00F20F25" w:rsidRPr="00827CEC" w:rsidRDefault="00F20F25" w:rsidP="00C87B9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4BE6FADF" w14:textId="4A2B9F66" w:rsidR="009A1156" w:rsidRPr="00827CEC" w:rsidRDefault="002373E8" w:rsidP="008F3F30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27CEC">
        <w:rPr>
          <w:rFonts w:ascii="Times New Roman" w:hAnsi="Times New Roman" w:cs="Times New Roman"/>
          <w:b/>
          <w:sz w:val="24"/>
          <w:szCs w:val="24"/>
        </w:rPr>
        <w:t>RAZLOG DONOŠENJA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1"/>
      </w:tblGrid>
      <w:tr w:rsidR="00B335E8" w:rsidRPr="00827CEC" w14:paraId="5B4D7F2B" w14:textId="77777777" w:rsidTr="00C87B99">
        <w:trPr>
          <w:trHeight w:val="70"/>
        </w:trPr>
        <w:tc>
          <w:tcPr>
            <w:tcW w:w="8610" w:type="dxa"/>
            <w:tcBorders>
              <w:bottom w:val="single" w:sz="4" w:space="0" w:color="auto"/>
            </w:tcBorders>
          </w:tcPr>
          <w:p w14:paraId="61E084DE" w14:textId="1F3821A8" w:rsidR="00635E30" w:rsidRPr="00827CEC" w:rsidRDefault="00635E30" w:rsidP="0072633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Poljoprivredna politika Varaždinske županije usmjerena je na subvencioniranje programa, projekata i mjera koje u velikoj mjeri pomažu poljoprivrednicima našeg kraja, bilo da se radi o osnovnim ili dopunskim izvorima prihoda od poljoprivredne djelatnosti.</w:t>
            </w:r>
          </w:p>
          <w:p w14:paraId="79C8DEC0" w14:textId="2026CFB8" w:rsidR="00635E30" w:rsidRPr="00827CEC" w:rsidRDefault="00905BF2" w:rsidP="0072633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biteljskim poljoprivrednim gospodarstvima teže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je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dobiti financijsku potporu tj. otežan je pristup financiranju iz programa EU-a zbog nedostatka vlastitog kapitala ili nedovoljnih kapaciteta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Stoga se predlaže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donijeti </w:t>
            </w:r>
            <w:r w:rsidR="0051135C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Program potpora male vrijednosti poljoprivredi za razdoblje od 2025. do 2030. godine</w:t>
            </w:r>
            <w:r w:rsidR="0051135C" w:rsidRPr="00827CEC">
              <w:rPr>
                <w:rFonts w:ascii="Times New Roman" w:hAnsi="Times New Roman" w:cs="Times New Roman"/>
                <w:sz w:val="24"/>
                <w:szCs w:val="24"/>
              </w:rPr>
              <w:t>, usklađen sa aktualnom EU legislativom koja je u međuvremenu od donošenja ranijeg programa izmijenjena.</w:t>
            </w:r>
          </w:p>
          <w:p w14:paraId="6847159B" w14:textId="358A320F" w:rsidR="005E6A8B" w:rsidRPr="00827CEC" w:rsidRDefault="00A728DB" w:rsidP="0072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Zakonom o poljoprivredi („Narodne novine“ broj: 118/18, 42/20, 127/20, 52/21, 152/22</w:t>
            </w:r>
            <w:r w:rsidR="0006255B" w:rsidRPr="00827CEC">
              <w:rPr>
                <w:rFonts w:ascii="Times New Roman" w:hAnsi="Times New Roman" w:cs="Times New Roman"/>
                <w:sz w:val="24"/>
                <w:szCs w:val="24"/>
              </w:rPr>
              <w:t>; dalje u tekstu: Zakon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) ure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ena su pravila o dr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avnim potporama te je zakonodavac u 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lanku 36., utvrdio da mjere dr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avne potpore moraju biti uskla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ene s propisima donesenim temeljem spomenutog Zakona i pra</w:t>
            </w:r>
            <w:r w:rsidR="003279A8" w:rsidRPr="00827CE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ilima Europske unije o dr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avnim potporama.  </w:t>
            </w:r>
          </w:p>
          <w:p w14:paraId="579B4E20" w14:textId="414EFBB6" w:rsidR="00635E30" w:rsidRPr="00827CEC" w:rsidRDefault="003279A8" w:rsidP="0072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Davatelji dr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avnih potpora u smislu Zakona su sredi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nja tijela dr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avne uprave, jedinice i </w:t>
            </w:r>
            <w:r w:rsidR="00905BF2" w:rsidRPr="00827CEC">
              <w:rPr>
                <w:rFonts w:ascii="Times New Roman" w:hAnsi="Times New Roman" w:cs="Times New Roman"/>
                <w:sz w:val="24"/>
                <w:szCs w:val="24"/>
              </w:rPr>
              <w:t>područne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(regionalne) samouprave, te svaka pravna osoba koja dodjeljuje dr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avne potpore.</w:t>
            </w:r>
          </w:p>
          <w:p w14:paraId="65A77D6D" w14:textId="77777777" w:rsidR="0006255B" w:rsidRPr="00827CEC" w:rsidRDefault="003279A8" w:rsidP="0072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Odredbe prijedloga </w:t>
            </w:r>
            <w:r w:rsidR="0006255B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novog 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Programa uskla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ene su </w:t>
            </w:r>
            <w:r w:rsidR="0006255B" w:rsidRPr="00827CEC">
              <w:rPr>
                <w:rFonts w:ascii="Times New Roman" w:hAnsi="Times New Roman" w:cs="Times New Roman"/>
                <w:sz w:val="24"/>
                <w:szCs w:val="24"/>
              </w:rPr>
              <w:t>tako sa slijedećom važećom legislativom:</w:t>
            </w:r>
          </w:p>
          <w:p w14:paraId="7994BF21" w14:textId="71CB5DF6" w:rsidR="00635E30" w:rsidRPr="00827CEC" w:rsidRDefault="00635E30" w:rsidP="0006255B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Uredbom Komisije (EU) br. 1408/2013 od 18. prosinca 2013. o primjeni članaka 107. i 108. Ugovora o funkcioniranju Europske unije na potpore de minimis u poljoprivrednom sektoru (Službeni list Europske unije, L 352, 24.12.2013.), Uredbom Komisije (EU) br. 2019/316 od 21. veljače 2019. o izmjeni Uredbe (EU) broj: 1408/2013 o primjeni članaka 107. i 108. Ugovora o funkcioniranju Europske unije na potpore de minimis u poljoprivrednom sektoru (Službeni list Europske unije, L 51, 22.02.2019.) te Uredbom Komisije (EU) br. 2024/3118 od 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prosinca 2024. o izmjeni Uredbe (EU) broj: 1408/2013 o primjeni članaka 107. i 108. Ugovora o funkcioniranju Europske unije na potpore de minimis u poljoprivrednom sektoru (Službeni list Europske unije, L 2024/3118, 13.12.2024</w:t>
            </w:r>
            <w:r w:rsidR="00726337" w:rsidRPr="00827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55B" w:rsidRPr="00827CEC">
              <w:rPr>
                <w:rFonts w:ascii="Times New Roman" w:hAnsi="Times New Roman" w:cs="Times New Roman"/>
                <w:sz w:val="24"/>
                <w:szCs w:val="24"/>
              </w:rPr>
              <w:t>) te</w:t>
            </w:r>
          </w:p>
          <w:p w14:paraId="6B418265" w14:textId="24FC5CA4" w:rsidR="0006255B" w:rsidRPr="00827CEC" w:rsidRDefault="0006255B" w:rsidP="0006255B">
            <w:pPr>
              <w:pStyle w:val="Bezprored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CEC">
              <w:rPr>
                <w:rFonts w:ascii="Times New Roman" w:hAnsi="Times New Roman"/>
                <w:sz w:val="24"/>
                <w:szCs w:val="24"/>
              </w:rPr>
              <w:t>Uredbom Komisije (EU) br. 2023/2831</w:t>
            </w:r>
            <w:r w:rsidRPr="00827C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27CEC">
              <w:rPr>
                <w:rFonts w:ascii="Times New Roman" w:hAnsi="Times New Roman"/>
                <w:sz w:val="24"/>
                <w:szCs w:val="24"/>
              </w:rPr>
              <w:t>od 13. prosinca 2023. o primjeni članaka 107. i 108. Ugovora o funkcioniranju Europske unije na de minimis potpore (Službeni list Europske unije, L 2023/2831, 15.12.2023.)</w:t>
            </w:r>
          </w:p>
          <w:p w14:paraId="7EDAAA41" w14:textId="77777777" w:rsidR="0006255B" w:rsidRPr="00827CEC" w:rsidRDefault="0006255B" w:rsidP="0006255B">
            <w:pPr>
              <w:pStyle w:val="Bezproreda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3C8725" w14:textId="11AF4218" w:rsidR="003279A8" w:rsidRPr="00827CEC" w:rsidRDefault="003279A8" w:rsidP="0072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Ministarstvo poljoprivrede kao 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nadležno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tijelo</w:t>
            </w:r>
            <w:r w:rsidR="00DC19DF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državne</w:t>
            </w:r>
            <w:r w:rsidR="00DC19DF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potpore, a sukladno 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članku</w:t>
            </w:r>
            <w:r w:rsidR="00DC19DF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37. Zakona ispituje, ocjenjuje i daje 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mišljenje</w:t>
            </w:r>
            <w:r w:rsidR="00DC19DF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na prijedloge 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državnih</w:t>
            </w:r>
            <w:r w:rsidR="00DC19DF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potpora u odnosu na njihovu 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usklađenost</w:t>
            </w:r>
            <w:r w:rsidR="00DC19DF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s pravilima Europske unije o 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državnim</w:t>
            </w:r>
            <w:r w:rsidR="00DC19DF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potporama iz </w:t>
            </w:r>
            <w:r w:rsidR="00635E30" w:rsidRPr="00827CEC">
              <w:rPr>
                <w:rFonts w:ascii="Times New Roman" w:hAnsi="Times New Roman" w:cs="Times New Roman"/>
                <w:sz w:val="24"/>
                <w:szCs w:val="24"/>
              </w:rPr>
              <w:t>područja</w:t>
            </w:r>
            <w:r w:rsidR="00DC19DF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poljoprivrede.</w:t>
            </w:r>
          </w:p>
          <w:p w14:paraId="2EA67BB8" w14:textId="2DD88FCE" w:rsidR="00DC19DF" w:rsidRPr="00827CEC" w:rsidRDefault="00905BF2" w:rsidP="0072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Postupajući</w:t>
            </w:r>
            <w:r w:rsidR="00DC19DF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u skladu s navedenim, 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Varaždinska</w:t>
            </w:r>
            <w:r w:rsidR="00DC19DF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DC19DF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upanija 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DC19DF" w:rsidRPr="00827CEC">
              <w:rPr>
                <w:rFonts w:ascii="Times New Roman" w:hAnsi="Times New Roman" w:cs="Times New Roman"/>
                <w:sz w:val="24"/>
                <w:szCs w:val="24"/>
              </w:rPr>
              <w:t>e nakon prihva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DC19DF" w:rsidRPr="00827CEC">
              <w:rPr>
                <w:rFonts w:ascii="Times New Roman" w:hAnsi="Times New Roman" w:cs="Times New Roman"/>
                <w:sz w:val="24"/>
                <w:szCs w:val="24"/>
              </w:rPr>
              <w:t>anja Programa na Skup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DC19DF" w:rsidRPr="00827CEC">
              <w:rPr>
                <w:rFonts w:ascii="Times New Roman" w:hAnsi="Times New Roman" w:cs="Times New Roman"/>
                <w:sz w:val="24"/>
                <w:szCs w:val="24"/>
              </w:rPr>
              <w:t>tini Vara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DC19DF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dinske 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DC19DF" w:rsidRPr="00827CEC">
              <w:rPr>
                <w:rFonts w:ascii="Times New Roman" w:hAnsi="Times New Roman" w:cs="Times New Roman"/>
                <w:sz w:val="24"/>
                <w:szCs w:val="24"/>
              </w:rPr>
              <w:t>upanije, dostaviti Ministarstvu poljoprivrede</w:t>
            </w:r>
            <w:r w:rsidR="00726337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, šumarstva i ribarstva </w:t>
            </w:r>
            <w:r w:rsidR="00DC19DF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Program potpora male vrijednosti poljoprivredi za razdoblje od 2025. do 2030. godine</w:t>
            </w:r>
            <w:r w:rsidR="00726337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55B" w:rsidRPr="00827CEC">
              <w:rPr>
                <w:rFonts w:ascii="Times New Roman" w:hAnsi="Times New Roman" w:cs="Times New Roman"/>
                <w:sz w:val="24"/>
                <w:szCs w:val="24"/>
              </w:rPr>
              <w:t>radi ishođenja</w:t>
            </w:r>
            <w:r w:rsidR="00726337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pozitivno</w:t>
            </w:r>
            <w:r w:rsidR="0006255B" w:rsidRPr="00827CE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26337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mišljenj</w:t>
            </w:r>
            <w:r w:rsidR="0006255B" w:rsidRPr="00827CEC">
              <w:rPr>
                <w:rFonts w:ascii="Times New Roman" w:hAnsi="Times New Roman" w:cs="Times New Roman"/>
                <w:sz w:val="24"/>
                <w:szCs w:val="24"/>
              </w:rPr>
              <w:t>a na isti</w:t>
            </w:r>
            <w:r w:rsidR="00726337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2DF646" w14:textId="2A132F84" w:rsidR="00085D59" w:rsidRPr="00827CEC" w:rsidRDefault="00905BF2" w:rsidP="007263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Program potpora male vrijednosti poljoprivredi svoje ishodište temelji u Zakonu </w:t>
            </w:r>
            <w:r w:rsidR="00085D59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koji jedinicama lokalne i područne samouprave 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omogućava provođenje aktivnosti </w:t>
            </w:r>
            <w:r w:rsidR="00085D59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u svezi dodjele potpora male vrijednosti 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sukladno </w:t>
            </w:r>
            <w:r w:rsidR="00085D59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njihovim 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potrebama i mogućnostima. Kroz </w:t>
            </w:r>
            <w:r w:rsidR="00085D59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citirani 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085D59"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potpora poljoprivredi 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Varaždinska županija će  dodjeljivati potpore </w:t>
            </w:r>
            <w:r w:rsidR="00085D59" w:rsidRPr="00827CEC">
              <w:rPr>
                <w:rFonts w:ascii="Times New Roman" w:hAnsi="Times New Roman" w:cs="Times New Roman"/>
                <w:sz w:val="24"/>
                <w:szCs w:val="24"/>
              </w:rPr>
              <w:t>s osnova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sljedeć</w:t>
            </w:r>
            <w:r w:rsidR="00085D59" w:rsidRPr="00827CEC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D59" w:rsidRPr="00827CEC"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27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krupnjavanje i povećanje poljoprivrednog zemljišta, analiza poljoprivrednog zemljišta, o</w:t>
            </w:r>
            <w:r w:rsidRPr="00827CEC">
              <w:rPr>
                <w:rFonts w:ascii="Times New Roman" w:eastAsia="Calibri" w:hAnsi="Times New Roman" w:cs="Times New Roman"/>
                <w:sz w:val="24"/>
                <w:szCs w:val="24"/>
              </w:rPr>
              <w:t>čuvanje tradicionalnih proizvoda, obrta i usluga, cjeloživotno obrazovanje, podizanje trajnih nasada, nabava i postavljanje sustava za navodnjavanje, nabava i postavljanje sustava za zaštitu od tuče, n</w:t>
            </w:r>
            <w:r w:rsidRPr="00827CEC">
              <w:rPr>
                <w:rFonts w:ascii="Times New Roman" w:hAnsi="Times New Roman" w:cs="Times New Roman"/>
                <w:sz w:val="24"/>
                <w:szCs w:val="24"/>
              </w:rPr>
              <w:t>abava novih ili modernizacija postojećih plastenika ili staklenika, u</w:t>
            </w:r>
            <w:r w:rsidRPr="00827CEC">
              <w:rPr>
                <w:rFonts w:ascii="Times New Roman" w:eastAsia="Calibri" w:hAnsi="Times New Roman" w:cs="Times New Roman"/>
                <w:sz w:val="24"/>
                <w:szCs w:val="24"/>
              </w:rPr>
              <w:t>sklađivanje proizvoda i usluga s potrebama tržišta, ekološka proizvodnja, zadružno poduzetništvo</w:t>
            </w:r>
            <w:r w:rsidR="00085D59" w:rsidRPr="00827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r w:rsidR="00D97CEA" w:rsidRPr="00827CEC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827CEC">
              <w:rPr>
                <w:rFonts w:ascii="Times New Roman" w:eastAsia="Calibri" w:hAnsi="Times New Roman" w:cs="Times New Roman"/>
                <w:sz w:val="24"/>
                <w:szCs w:val="24"/>
              </w:rPr>
              <w:t>drživa poljoprivredna proizvodnja.</w:t>
            </w:r>
          </w:p>
        </w:tc>
      </w:tr>
    </w:tbl>
    <w:p w14:paraId="74B08D8A" w14:textId="77777777" w:rsidR="004456E9" w:rsidRPr="00827CEC" w:rsidRDefault="004456E9" w:rsidP="007263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03774" w14:textId="6E9430BD" w:rsidR="000760DE" w:rsidRPr="00827CEC" w:rsidRDefault="008D0C91" w:rsidP="001620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CEC">
        <w:rPr>
          <w:rFonts w:ascii="Times New Roman" w:hAnsi="Times New Roman" w:cs="Times New Roman"/>
          <w:sz w:val="24"/>
          <w:szCs w:val="24"/>
        </w:rPr>
        <w:t xml:space="preserve">Pozivamo predstavnike zainteresirane javnosti da najkasnije do </w:t>
      </w:r>
      <w:r w:rsidR="009A6554" w:rsidRPr="00827CEC">
        <w:rPr>
          <w:rFonts w:ascii="Times New Roman" w:hAnsi="Times New Roman" w:cs="Times New Roman"/>
          <w:b/>
          <w:sz w:val="24"/>
          <w:szCs w:val="24"/>
        </w:rPr>
        <w:t>20</w:t>
      </w:r>
      <w:r w:rsidR="00985D4B" w:rsidRPr="00827CEC">
        <w:rPr>
          <w:rFonts w:ascii="Times New Roman" w:hAnsi="Times New Roman" w:cs="Times New Roman"/>
          <w:b/>
          <w:sz w:val="24"/>
          <w:szCs w:val="24"/>
        </w:rPr>
        <w:t>.</w:t>
      </w:r>
      <w:r w:rsidR="007F137D" w:rsidRPr="00827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BF2" w:rsidRPr="00827CEC">
        <w:rPr>
          <w:rFonts w:ascii="Times New Roman" w:hAnsi="Times New Roman" w:cs="Times New Roman"/>
          <w:b/>
          <w:sz w:val="24"/>
          <w:szCs w:val="24"/>
        </w:rPr>
        <w:t>veljače</w:t>
      </w:r>
      <w:r w:rsidR="007F137D" w:rsidRPr="00827CE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05BF2" w:rsidRPr="00827CEC">
        <w:rPr>
          <w:rFonts w:ascii="Times New Roman" w:hAnsi="Times New Roman" w:cs="Times New Roman"/>
          <w:b/>
          <w:sz w:val="24"/>
          <w:szCs w:val="24"/>
        </w:rPr>
        <w:t>5</w:t>
      </w:r>
      <w:r w:rsidR="007F137D" w:rsidRPr="00827CEC">
        <w:rPr>
          <w:rFonts w:ascii="Times New Roman" w:hAnsi="Times New Roman" w:cs="Times New Roman"/>
          <w:b/>
          <w:sz w:val="24"/>
          <w:szCs w:val="24"/>
        </w:rPr>
        <w:t>. godine</w:t>
      </w:r>
      <w:r w:rsidR="000760DE" w:rsidRPr="00827CEC">
        <w:rPr>
          <w:rFonts w:ascii="Times New Roman" w:hAnsi="Times New Roman" w:cs="Times New Roman"/>
          <w:sz w:val="24"/>
          <w:szCs w:val="24"/>
        </w:rPr>
        <w:t xml:space="preserve"> </w:t>
      </w:r>
      <w:r w:rsidRPr="00827CEC"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9D7361" w:rsidRPr="00827CEC">
        <w:rPr>
          <w:rFonts w:ascii="Times New Roman" w:hAnsi="Times New Roman" w:cs="Times New Roman"/>
          <w:i/>
          <w:sz w:val="24"/>
          <w:szCs w:val="24"/>
        </w:rPr>
        <w:t>Nacrt</w:t>
      </w:r>
      <w:r w:rsidR="00905BF2" w:rsidRPr="00827C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5BF2" w:rsidRPr="00827CEC">
        <w:rPr>
          <w:rFonts w:ascii="Times New Roman" w:hAnsi="Times New Roman" w:cs="Times New Roman"/>
          <w:b/>
          <w:sz w:val="24"/>
          <w:szCs w:val="24"/>
        </w:rPr>
        <w:t>Program potpora male vrijednosti poljoprivredi za razdoblje od 2025. do 2030. godine</w:t>
      </w:r>
      <w:r w:rsidR="00C87B99" w:rsidRPr="00827C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7361" w:rsidRPr="00827CEC">
        <w:rPr>
          <w:rFonts w:ascii="Times New Roman" w:hAnsi="Times New Roman" w:cs="Times New Roman"/>
          <w:sz w:val="24"/>
          <w:szCs w:val="24"/>
        </w:rPr>
        <w:t>putem O</w:t>
      </w:r>
      <w:r w:rsidR="002F1BA4" w:rsidRPr="00827CEC">
        <w:rPr>
          <w:rFonts w:ascii="Times New Roman" w:hAnsi="Times New Roman" w:cs="Times New Roman"/>
          <w:sz w:val="24"/>
          <w:szCs w:val="24"/>
        </w:rPr>
        <w:t>brasca sudjelovanja</w:t>
      </w:r>
      <w:r w:rsidRPr="00827CEC">
        <w:rPr>
          <w:rFonts w:ascii="Times New Roman" w:hAnsi="Times New Roman" w:cs="Times New Roman"/>
          <w:sz w:val="24"/>
          <w:szCs w:val="24"/>
        </w:rPr>
        <w:t xml:space="preserve"> </w:t>
      </w:r>
      <w:r w:rsidR="002F1BA4" w:rsidRPr="00827CEC">
        <w:rPr>
          <w:rFonts w:ascii="Times New Roman" w:hAnsi="Times New Roman" w:cs="Times New Roman"/>
          <w:sz w:val="24"/>
          <w:szCs w:val="24"/>
        </w:rPr>
        <w:t>u</w:t>
      </w:r>
      <w:r w:rsidRPr="00827CEC">
        <w:rPr>
          <w:rFonts w:ascii="Times New Roman" w:hAnsi="Times New Roman" w:cs="Times New Roman"/>
          <w:sz w:val="24"/>
          <w:szCs w:val="24"/>
        </w:rPr>
        <w:t xml:space="preserve"> savjetovanj</w:t>
      </w:r>
      <w:r w:rsidR="002F1BA4" w:rsidRPr="00827CEC">
        <w:rPr>
          <w:rFonts w:ascii="Times New Roman" w:hAnsi="Times New Roman" w:cs="Times New Roman"/>
          <w:sz w:val="24"/>
          <w:szCs w:val="24"/>
        </w:rPr>
        <w:t>u o nacrtu akta (Obrazac 2)</w:t>
      </w:r>
      <w:r w:rsidRPr="00827CEC">
        <w:rPr>
          <w:rFonts w:ascii="Times New Roman" w:hAnsi="Times New Roman" w:cs="Times New Roman"/>
          <w:sz w:val="24"/>
          <w:szCs w:val="24"/>
        </w:rPr>
        <w:t xml:space="preserve"> na </w:t>
      </w:r>
      <w:r w:rsidR="004125A4" w:rsidRPr="00827CEC">
        <w:rPr>
          <w:rFonts w:ascii="Times New Roman" w:hAnsi="Times New Roman" w:cs="Times New Roman"/>
          <w:sz w:val="24"/>
          <w:szCs w:val="24"/>
        </w:rPr>
        <w:t>e-mail:</w:t>
      </w:r>
      <w:r w:rsidR="009B50D3" w:rsidRPr="00827CEC">
        <w:rPr>
          <w:rFonts w:ascii="Times New Roman" w:hAnsi="Times New Roman" w:cs="Times New Roman"/>
          <w:sz w:val="24"/>
          <w:szCs w:val="24"/>
        </w:rPr>
        <w:t xml:space="preserve"> </w:t>
      </w:r>
      <w:r w:rsidR="009B50D3" w:rsidRPr="00827CEC">
        <w:rPr>
          <w:rFonts w:ascii="Times New Roman" w:hAnsi="Times New Roman" w:cs="Times New Roman"/>
          <w:sz w:val="24"/>
          <w:szCs w:val="24"/>
          <w:u w:val="single"/>
        </w:rPr>
        <w:t>tanja.banfic</w:t>
      </w:r>
      <w:hyperlink r:id="rId7" w:history="1">
        <w:r w:rsidR="009B50D3" w:rsidRPr="00827CEC">
          <w:rPr>
            <w:rStyle w:val="Hiperveza"/>
            <w:rFonts w:ascii="Times New Roman" w:hAnsi="Times New Roman" w:cs="Times New Roman"/>
            <w:color w:val="auto"/>
            <w:sz w:val="24"/>
            <w:szCs w:val="24"/>
            <w:lang w:eastAsia="hr-HR"/>
          </w:rPr>
          <w:t>@vzz.hr</w:t>
        </w:r>
      </w:hyperlink>
    </w:p>
    <w:p w14:paraId="2CAC47C4" w14:textId="77777777" w:rsidR="00834FBC" w:rsidRPr="00827CEC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CEC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biti će javno dostupni na internetskoj stranici Varaždinske županije. </w:t>
      </w:r>
    </w:p>
    <w:p w14:paraId="6849EFF6" w14:textId="2DF43BBC" w:rsidR="009D7361" w:rsidRPr="00827CEC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CEC">
        <w:rPr>
          <w:rFonts w:ascii="Times New Roman" w:hAnsi="Times New Roman" w:cs="Times New Roman"/>
          <w:sz w:val="24"/>
          <w:szCs w:val="24"/>
        </w:rPr>
        <w:t xml:space="preserve">Ukoliko ne želite da Vaš doprinos bude javno objavljen, molimo Vas da to </w:t>
      </w:r>
      <w:r w:rsidRPr="00827CEC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 w:rsidRPr="00827CEC">
        <w:rPr>
          <w:rFonts w:ascii="Times New Roman" w:hAnsi="Times New Roman" w:cs="Times New Roman"/>
          <w:sz w:val="24"/>
          <w:szCs w:val="24"/>
        </w:rPr>
        <w:t xml:space="preserve"> pri dostavi</w:t>
      </w:r>
      <w:r w:rsidRPr="00827CEC">
        <w:rPr>
          <w:rFonts w:ascii="Times New Roman" w:hAnsi="Times New Roman" w:cs="Times New Roman"/>
          <w:sz w:val="24"/>
          <w:szCs w:val="24"/>
        </w:rPr>
        <w:t xml:space="preserve"> </w:t>
      </w:r>
      <w:r w:rsidR="00C74B5B" w:rsidRPr="00827CEC">
        <w:rPr>
          <w:rFonts w:ascii="Times New Roman" w:hAnsi="Times New Roman" w:cs="Times New Roman"/>
          <w:sz w:val="24"/>
          <w:szCs w:val="24"/>
        </w:rPr>
        <w:t>O</w:t>
      </w:r>
      <w:r w:rsidRPr="00827CEC">
        <w:rPr>
          <w:rFonts w:ascii="Times New Roman" w:hAnsi="Times New Roman" w:cs="Times New Roman"/>
          <w:sz w:val="24"/>
          <w:szCs w:val="24"/>
        </w:rPr>
        <w:t>brasca.</w:t>
      </w:r>
    </w:p>
    <w:p w14:paraId="6D18E614" w14:textId="670D7B64" w:rsidR="00905BF2" w:rsidRPr="00827CEC" w:rsidRDefault="00B335E8" w:rsidP="00FE1F0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CEC">
        <w:rPr>
          <w:rFonts w:ascii="Times New Roman" w:hAnsi="Times New Roman" w:cs="Times New Roman"/>
          <w:b/>
          <w:i/>
          <w:sz w:val="24"/>
          <w:szCs w:val="24"/>
        </w:rPr>
        <w:t>Zahvaljujemo na doprinosu u iz</w:t>
      </w:r>
      <w:r w:rsidR="00E46C59" w:rsidRPr="00827CEC">
        <w:rPr>
          <w:rFonts w:ascii="Times New Roman" w:hAnsi="Times New Roman" w:cs="Times New Roman"/>
          <w:b/>
          <w:i/>
          <w:sz w:val="24"/>
          <w:szCs w:val="24"/>
        </w:rPr>
        <w:t xml:space="preserve">radi što </w:t>
      </w:r>
      <w:r w:rsidR="00C87B99" w:rsidRPr="00827CEC">
        <w:rPr>
          <w:rFonts w:ascii="Times New Roman" w:hAnsi="Times New Roman" w:cs="Times New Roman"/>
          <w:b/>
          <w:i/>
          <w:sz w:val="24"/>
          <w:szCs w:val="24"/>
        </w:rPr>
        <w:t>kval</w:t>
      </w:r>
      <w:r w:rsidR="00E65DD6" w:rsidRPr="00827CEC">
        <w:rPr>
          <w:rFonts w:ascii="Times New Roman" w:hAnsi="Times New Roman" w:cs="Times New Roman"/>
          <w:b/>
          <w:i/>
          <w:sz w:val="24"/>
          <w:szCs w:val="24"/>
        </w:rPr>
        <w:t>itetnijeg Nacrta</w:t>
      </w:r>
      <w:r w:rsidR="003279A8" w:rsidRPr="00827C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171A" w:rsidRPr="00827C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5BF2" w:rsidRPr="00827CEC">
        <w:rPr>
          <w:rFonts w:ascii="Times New Roman" w:hAnsi="Times New Roman" w:cs="Times New Roman"/>
          <w:b/>
          <w:sz w:val="24"/>
          <w:szCs w:val="24"/>
        </w:rPr>
        <w:t>Program potpora male vrijednosti poljoprivredi za razdoblje od 2025. do 2030. godine</w:t>
      </w:r>
    </w:p>
    <w:p w14:paraId="77878E53" w14:textId="0B43A757" w:rsidR="0013693B" w:rsidRPr="00827CEC" w:rsidRDefault="0013693B" w:rsidP="00FE1F0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3693B" w:rsidRPr="00827C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98A15" w14:textId="77777777" w:rsidR="00B96BB2" w:rsidRDefault="00B96BB2" w:rsidP="00C60726">
      <w:pPr>
        <w:spacing w:after="0" w:line="240" w:lineRule="auto"/>
      </w:pPr>
      <w:r>
        <w:separator/>
      </w:r>
    </w:p>
  </w:endnote>
  <w:endnote w:type="continuationSeparator" w:id="0">
    <w:p w14:paraId="333DBBAB" w14:textId="77777777" w:rsidR="00B96BB2" w:rsidRDefault="00B96BB2" w:rsidP="00C6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57E18" w14:textId="77777777" w:rsidR="00B96BB2" w:rsidRDefault="00B96BB2" w:rsidP="00C60726">
      <w:pPr>
        <w:spacing w:after="0" w:line="240" w:lineRule="auto"/>
      </w:pPr>
      <w:r>
        <w:separator/>
      </w:r>
    </w:p>
  </w:footnote>
  <w:footnote w:type="continuationSeparator" w:id="0">
    <w:p w14:paraId="37F41A35" w14:textId="77777777" w:rsidR="00B96BB2" w:rsidRDefault="00B96BB2" w:rsidP="00C6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9751" w14:textId="77777777" w:rsidR="00C60726" w:rsidRPr="00C60726" w:rsidRDefault="00C60726">
    <w:pPr>
      <w:pStyle w:val="Zaglavlje"/>
      <w:rPr>
        <w:b/>
      </w:rPr>
    </w:pPr>
    <w:r w:rsidRPr="00C60726">
      <w:rPr>
        <w:b/>
      </w:rPr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07122"/>
    <w:multiLevelType w:val="hybridMultilevel"/>
    <w:tmpl w:val="D6CCE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C2875"/>
    <w:multiLevelType w:val="hybridMultilevel"/>
    <w:tmpl w:val="2BAA7996"/>
    <w:lvl w:ilvl="0" w:tplc="692EA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E1DEF"/>
    <w:multiLevelType w:val="hybridMultilevel"/>
    <w:tmpl w:val="010A5DE0"/>
    <w:lvl w:ilvl="0" w:tplc="CAA49582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5657BB"/>
    <w:multiLevelType w:val="hybridMultilevel"/>
    <w:tmpl w:val="43A22002"/>
    <w:lvl w:ilvl="0" w:tplc="9336F6C4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1088036303">
    <w:abstractNumId w:val="3"/>
  </w:num>
  <w:num w:numId="2" w16cid:durableId="757562028">
    <w:abstractNumId w:val="2"/>
  </w:num>
  <w:num w:numId="3" w16cid:durableId="1831100422">
    <w:abstractNumId w:val="0"/>
  </w:num>
  <w:num w:numId="4" w16cid:durableId="140595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E8"/>
    <w:rsid w:val="00010AAB"/>
    <w:rsid w:val="00031FF5"/>
    <w:rsid w:val="0006255B"/>
    <w:rsid w:val="00072486"/>
    <w:rsid w:val="0007287F"/>
    <w:rsid w:val="000760DE"/>
    <w:rsid w:val="00085D59"/>
    <w:rsid w:val="000B2ED6"/>
    <w:rsid w:val="000B3164"/>
    <w:rsid w:val="000E2738"/>
    <w:rsid w:val="001143F9"/>
    <w:rsid w:val="0013693B"/>
    <w:rsid w:val="00154635"/>
    <w:rsid w:val="0016207F"/>
    <w:rsid w:val="001A6622"/>
    <w:rsid w:val="001C35D5"/>
    <w:rsid w:val="001E051E"/>
    <w:rsid w:val="001E1035"/>
    <w:rsid w:val="001E7927"/>
    <w:rsid w:val="00202414"/>
    <w:rsid w:val="002373E8"/>
    <w:rsid w:val="00270129"/>
    <w:rsid w:val="002A1E9E"/>
    <w:rsid w:val="002F1BA4"/>
    <w:rsid w:val="0032631B"/>
    <w:rsid w:val="003279A8"/>
    <w:rsid w:val="00347B3E"/>
    <w:rsid w:val="00357E4A"/>
    <w:rsid w:val="003B7B1B"/>
    <w:rsid w:val="003C6D1B"/>
    <w:rsid w:val="003D1877"/>
    <w:rsid w:val="003E79E4"/>
    <w:rsid w:val="004001BC"/>
    <w:rsid w:val="00402701"/>
    <w:rsid w:val="0041171A"/>
    <w:rsid w:val="004125A4"/>
    <w:rsid w:val="00426B74"/>
    <w:rsid w:val="004302DF"/>
    <w:rsid w:val="004456E9"/>
    <w:rsid w:val="00463902"/>
    <w:rsid w:val="0048076B"/>
    <w:rsid w:val="004C781D"/>
    <w:rsid w:val="0051135C"/>
    <w:rsid w:val="00573E90"/>
    <w:rsid w:val="005E6A8B"/>
    <w:rsid w:val="00635E30"/>
    <w:rsid w:val="00665354"/>
    <w:rsid w:val="00696DEF"/>
    <w:rsid w:val="006B08BB"/>
    <w:rsid w:val="00705A99"/>
    <w:rsid w:val="00726337"/>
    <w:rsid w:val="00726729"/>
    <w:rsid w:val="00730CA2"/>
    <w:rsid w:val="00737D62"/>
    <w:rsid w:val="007C161E"/>
    <w:rsid w:val="007F137D"/>
    <w:rsid w:val="00800D90"/>
    <w:rsid w:val="00814B6F"/>
    <w:rsid w:val="00827CEC"/>
    <w:rsid w:val="00834FBC"/>
    <w:rsid w:val="008706DF"/>
    <w:rsid w:val="00874F6A"/>
    <w:rsid w:val="008752AC"/>
    <w:rsid w:val="008C19C6"/>
    <w:rsid w:val="008D0C91"/>
    <w:rsid w:val="008F306F"/>
    <w:rsid w:val="008F3F30"/>
    <w:rsid w:val="00905BF2"/>
    <w:rsid w:val="009753F1"/>
    <w:rsid w:val="00985D4B"/>
    <w:rsid w:val="00992CC0"/>
    <w:rsid w:val="009A1156"/>
    <w:rsid w:val="009A6554"/>
    <w:rsid w:val="009B50D3"/>
    <w:rsid w:val="009C1844"/>
    <w:rsid w:val="009D0EA5"/>
    <w:rsid w:val="009D3F6A"/>
    <w:rsid w:val="009D7361"/>
    <w:rsid w:val="009F10C8"/>
    <w:rsid w:val="00A04A2C"/>
    <w:rsid w:val="00A10A7C"/>
    <w:rsid w:val="00A23205"/>
    <w:rsid w:val="00A2476C"/>
    <w:rsid w:val="00A25385"/>
    <w:rsid w:val="00A44822"/>
    <w:rsid w:val="00A51976"/>
    <w:rsid w:val="00A537F9"/>
    <w:rsid w:val="00A728DB"/>
    <w:rsid w:val="00AC68EF"/>
    <w:rsid w:val="00AD330F"/>
    <w:rsid w:val="00AE527A"/>
    <w:rsid w:val="00AE5788"/>
    <w:rsid w:val="00B06BB3"/>
    <w:rsid w:val="00B309A2"/>
    <w:rsid w:val="00B335E8"/>
    <w:rsid w:val="00B96BB2"/>
    <w:rsid w:val="00BB3161"/>
    <w:rsid w:val="00C400C6"/>
    <w:rsid w:val="00C60726"/>
    <w:rsid w:val="00C74B5B"/>
    <w:rsid w:val="00C87B99"/>
    <w:rsid w:val="00CD35A6"/>
    <w:rsid w:val="00CF0AD4"/>
    <w:rsid w:val="00CF4582"/>
    <w:rsid w:val="00D5257D"/>
    <w:rsid w:val="00D97CEA"/>
    <w:rsid w:val="00DB0B66"/>
    <w:rsid w:val="00DC19DF"/>
    <w:rsid w:val="00E237F1"/>
    <w:rsid w:val="00E34164"/>
    <w:rsid w:val="00E3534F"/>
    <w:rsid w:val="00E46C59"/>
    <w:rsid w:val="00E65DD6"/>
    <w:rsid w:val="00ED3FB5"/>
    <w:rsid w:val="00EF0265"/>
    <w:rsid w:val="00F20F25"/>
    <w:rsid w:val="00F30C54"/>
    <w:rsid w:val="00F35199"/>
    <w:rsid w:val="00F41F2C"/>
    <w:rsid w:val="00FB2760"/>
    <w:rsid w:val="00FB655D"/>
    <w:rsid w:val="00FD40D4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0181"/>
  <w15:docId w15:val="{92996941-C0E9-4ED5-8DCA-6B178730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326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2631B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6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726"/>
  </w:style>
  <w:style w:type="paragraph" w:styleId="Podnoje">
    <w:name w:val="footer"/>
    <w:basedOn w:val="Normal"/>
    <w:link w:val="PodnojeChar"/>
    <w:uiPriority w:val="99"/>
    <w:unhideWhenUsed/>
    <w:rsid w:val="00C6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726"/>
  </w:style>
  <w:style w:type="character" w:styleId="Referencakomentara">
    <w:name w:val="annotation reference"/>
    <w:basedOn w:val="Zadanifontodlomka"/>
    <w:uiPriority w:val="99"/>
    <w:semiHidden/>
    <w:unhideWhenUsed/>
    <w:rsid w:val="00FE1F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1F0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E1F0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1F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1F0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F0D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16207F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635E3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6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agutin.vincek@v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Varaždinska županija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Gordana Novosel</cp:lastModifiedBy>
  <cp:revision>2</cp:revision>
  <cp:lastPrinted>2025-01-15T08:18:00Z</cp:lastPrinted>
  <dcterms:created xsi:type="dcterms:W3CDTF">2025-01-21T09:52:00Z</dcterms:created>
  <dcterms:modified xsi:type="dcterms:W3CDTF">2025-01-21T09:52:00Z</dcterms:modified>
</cp:coreProperties>
</file>